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FA32" w14:textId="77777777" w:rsidR="00614C24" w:rsidRDefault="00614C24">
      <w:pPr>
        <w:rPr>
          <w:sz w:val="22"/>
        </w:rPr>
      </w:pPr>
    </w:p>
    <w:p w14:paraId="1505FF4C" w14:textId="77777777" w:rsidR="00614C24" w:rsidRDefault="00000000">
      <w:pPr>
        <w:suppressAutoHyphens/>
        <w:spacing w:line="312" w:lineRule="auto"/>
        <w:ind w:firstLine="851"/>
        <w:jc w:val="center"/>
        <w:textAlignment w:val="center"/>
        <w:rPr>
          <w:b/>
          <w:color w:val="000000"/>
          <w:szCs w:val="24"/>
        </w:rPr>
      </w:pPr>
      <w:r>
        <w:rPr>
          <w:b/>
          <w:color w:val="000000"/>
          <w:szCs w:val="24"/>
        </w:rPr>
        <w:t>LIETUVOS RESPUBLIKOS ŠVIETIMO, MOKSLO IR SPORTO</w:t>
      </w:r>
    </w:p>
    <w:p w14:paraId="221FC3C1" w14:textId="77777777" w:rsidR="00614C24" w:rsidRDefault="00000000">
      <w:pPr>
        <w:suppressAutoHyphens/>
        <w:spacing w:line="312" w:lineRule="auto"/>
        <w:ind w:firstLine="851"/>
        <w:jc w:val="center"/>
        <w:textAlignment w:val="center"/>
        <w:rPr>
          <w:b/>
          <w:color w:val="000000"/>
          <w:szCs w:val="24"/>
        </w:rPr>
      </w:pPr>
      <w:r>
        <w:rPr>
          <w:b/>
          <w:color w:val="000000"/>
          <w:szCs w:val="24"/>
        </w:rPr>
        <w:t>MINISTRAS</w:t>
      </w:r>
    </w:p>
    <w:p w14:paraId="37A57EFB" w14:textId="77777777" w:rsidR="00614C24" w:rsidRDefault="00614C24">
      <w:pPr>
        <w:suppressAutoHyphens/>
        <w:ind w:firstLine="851"/>
        <w:jc w:val="center"/>
        <w:textAlignment w:val="center"/>
        <w:rPr>
          <w:b/>
          <w:color w:val="000000"/>
          <w:szCs w:val="24"/>
        </w:rPr>
      </w:pPr>
    </w:p>
    <w:p w14:paraId="6305420A" w14:textId="77777777" w:rsidR="00614C24" w:rsidRDefault="00000000">
      <w:pPr>
        <w:suppressAutoHyphens/>
        <w:ind w:firstLine="851"/>
        <w:jc w:val="center"/>
        <w:textAlignment w:val="center"/>
        <w:rPr>
          <w:b/>
          <w:color w:val="000000"/>
          <w:szCs w:val="24"/>
        </w:rPr>
      </w:pPr>
      <w:r>
        <w:rPr>
          <w:b/>
          <w:color w:val="000000"/>
          <w:szCs w:val="24"/>
        </w:rPr>
        <w:t>ĮSAKYMAS</w:t>
      </w:r>
    </w:p>
    <w:p w14:paraId="5BC3782F" w14:textId="77777777" w:rsidR="00614C24" w:rsidRDefault="00000000">
      <w:pPr>
        <w:ind w:firstLine="851"/>
        <w:jc w:val="center"/>
        <w:rPr>
          <w:b/>
          <w:color w:val="000000"/>
          <w:szCs w:val="24"/>
        </w:rPr>
      </w:pPr>
      <w:r>
        <w:rPr>
          <w:b/>
          <w:color w:val="000000"/>
          <w:szCs w:val="24"/>
        </w:rPr>
        <w:t>DĖL MOKYMOSI AR STUDIJŲ NUTRAUKIMO AR PERTRAUKOS PRIEŽASČIŲ MOKYKLOJE KLASIFIKATORIAUS PATVIRTINIMO</w:t>
      </w:r>
    </w:p>
    <w:p w14:paraId="74E69B42" w14:textId="77777777" w:rsidR="00614C24" w:rsidRDefault="00614C24">
      <w:pPr>
        <w:ind w:firstLine="851"/>
        <w:jc w:val="center"/>
        <w:rPr>
          <w:b/>
          <w:color w:val="000000"/>
          <w:szCs w:val="24"/>
        </w:rPr>
      </w:pPr>
    </w:p>
    <w:p w14:paraId="4DDF1A4D" w14:textId="77777777" w:rsidR="00614C24" w:rsidRDefault="00000000">
      <w:pPr>
        <w:ind w:firstLine="851"/>
        <w:jc w:val="center"/>
        <w:rPr>
          <w:color w:val="000000"/>
        </w:rPr>
      </w:pPr>
      <w:r>
        <w:rPr>
          <w:color w:val="000000"/>
        </w:rPr>
        <w:t>2009 m. lapkričio 5 d. Nr. ISAK-2250</w:t>
      </w:r>
    </w:p>
    <w:p w14:paraId="0300E866" w14:textId="77777777" w:rsidR="00614C24" w:rsidRDefault="00000000">
      <w:pPr>
        <w:ind w:firstLine="851"/>
        <w:jc w:val="center"/>
        <w:rPr>
          <w:b/>
          <w:color w:val="000000"/>
          <w:szCs w:val="24"/>
        </w:rPr>
      </w:pPr>
      <w:r>
        <w:rPr>
          <w:color w:val="000000"/>
        </w:rPr>
        <w:t>Vilnius</w:t>
      </w:r>
    </w:p>
    <w:p w14:paraId="54E03E29" w14:textId="77777777" w:rsidR="00614C24" w:rsidRDefault="00614C24">
      <w:pPr>
        <w:ind w:firstLine="851"/>
        <w:rPr>
          <w:b/>
          <w:szCs w:val="24"/>
        </w:rPr>
      </w:pPr>
    </w:p>
    <w:p w14:paraId="39BD9213" w14:textId="77777777" w:rsidR="00614C24" w:rsidRDefault="00000000">
      <w:pPr>
        <w:spacing w:line="360" w:lineRule="auto"/>
        <w:ind w:firstLine="720"/>
        <w:jc w:val="both"/>
        <w:rPr>
          <w:color w:val="000000"/>
        </w:rPr>
      </w:pPr>
      <w:r>
        <w:rPr>
          <w:color w:val="000000"/>
        </w:rPr>
        <w:t xml:space="preserve">Vadovaudamasis </w:t>
      </w:r>
      <w:r>
        <w:rPr>
          <w:color w:val="000000"/>
          <w:shd w:val="clear" w:color="auto" w:fill="FFFFFF"/>
        </w:rPr>
        <w:t>Lietuvos Respublikos valstybės informacinių išteklių valdymo įstatymo 6 straipsnio 7 dalimi,</w:t>
      </w:r>
      <w:r>
        <w:rPr>
          <w:color w:val="000000"/>
        </w:rPr>
        <w:t xml:space="preserve"> Švietimo ir mokslo srities registrams ir informacinėms sistemoms būdingų klasifikatorių kūrimo, tvarkymo ir naudojimo taisyklėmis, patvirtintomis Lietuvos Respublikos švietimo ir mokslo ministro 2014 m. gruodžio 22 d. įsakymu Nr. V-1233 „Dėl Švietimo ir mokslo srities registrams ir informacinėms sistemoms būdingų klasifikatorių kūrimo, tvarkymo ir naudojimo taisyklių patvirtinimo“,</w:t>
      </w:r>
    </w:p>
    <w:p w14:paraId="3899B1F4" w14:textId="77777777" w:rsidR="00614C24" w:rsidRDefault="00000000">
      <w:pPr>
        <w:spacing w:line="360" w:lineRule="auto"/>
        <w:ind w:firstLine="720"/>
        <w:jc w:val="both"/>
      </w:pPr>
      <w:r>
        <w:rPr>
          <w:color w:val="000000"/>
          <w:spacing w:val="60"/>
        </w:rPr>
        <w:t>tvirtin</w:t>
      </w:r>
      <w:r>
        <w:rPr>
          <w:color w:val="000000"/>
        </w:rPr>
        <w:t xml:space="preserve">u </w:t>
      </w:r>
      <w:r>
        <w:rPr>
          <w:bCs/>
          <w:szCs w:val="24"/>
        </w:rPr>
        <w:t xml:space="preserve">Mokymosi ar studijų nutraukimo ar pertraukos priežasčių mokykloje </w:t>
      </w:r>
      <w:r>
        <w:rPr>
          <w:color w:val="000000"/>
          <w:szCs w:val="24"/>
        </w:rPr>
        <w:t>klasifikatorių (pridedama).</w:t>
      </w:r>
      <w:r>
        <w:t xml:space="preserve"> </w:t>
      </w:r>
    </w:p>
    <w:p w14:paraId="7B4CA951" w14:textId="77777777" w:rsidR="00614C24" w:rsidRDefault="00614C24">
      <w:pPr>
        <w:widowControl w:val="0"/>
        <w:tabs>
          <w:tab w:val="right" w:pos="9071"/>
        </w:tabs>
        <w:suppressAutoHyphens/>
        <w:textAlignment w:val="center"/>
      </w:pPr>
    </w:p>
    <w:p w14:paraId="470873CC" w14:textId="77777777" w:rsidR="00614C24" w:rsidRDefault="00614C24">
      <w:pPr>
        <w:widowControl w:val="0"/>
        <w:tabs>
          <w:tab w:val="right" w:pos="9071"/>
        </w:tabs>
        <w:suppressAutoHyphens/>
        <w:textAlignment w:val="center"/>
      </w:pPr>
    </w:p>
    <w:p w14:paraId="2A4F3E30" w14:textId="77777777" w:rsidR="00614C24" w:rsidRDefault="00614C24">
      <w:pPr>
        <w:widowControl w:val="0"/>
        <w:tabs>
          <w:tab w:val="right" w:pos="9071"/>
        </w:tabs>
        <w:suppressAutoHyphens/>
        <w:textAlignment w:val="center"/>
      </w:pPr>
    </w:p>
    <w:p w14:paraId="3D11928D" w14:textId="77777777" w:rsidR="00614C24" w:rsidRDefault="00000000">
      <w:pPr>
        <w:widowControl w:val="0"/>
        <w:tabs>
          <w:tab w:val="right" w:pos="9071"/>
        </w:tabs>
        <w:suppressAutoHyphens/>
        <w:textAlignment w:val="center"/>
        <w:rPr>
          <w:caps/>
          <w:color w:val="000000"/>
        </w:rPr>
      </w:pPr>
      <w:r>
        <w:rPr>
          <w:caps/>
          <w:color w:val="000000"/>
          <w:lang w:val="en-GB"/>
        </w:rPr>
        <w:t>Švietimo ir mokslo ministras</w:t>
      </w:r>
      <w:r>
        <w:rPr>
          <w:caps/>
          <w:color w:val="000000"/>
          <w:lang w:val="en-GB"/>
        </w:rPr>
        <w:tab/>
        <w:t>Gintaras Steponavičius</w:t>
      </w:r>
    </w:p>
    <w:p w14:paraId="66300044" w14:textId="77777777" w:rsidR="00614C24" w:rsidRDefault="00614C24">
      <w:pPr>
        <w:keepLines/>
        <w:widowControl w:val="0"/>
        <w:tabs>
          <w:tab w:val="left" w:pos="1304"/>
          <w:tab w:val="left" w:pos="1457"/>
          <w:tab w:val="left" w:pos="1604"/>
          <w:tab w:val="left" w:pos="1757"/>
        </w:tabs>
        <w:suppressAutoHyphens/>
        <w:ind w:firstLine="567"/>
        <w:jc w:val="both"/>
        <w:textAlignment w:val="center"/>
        <w:rPr>
          <w:color w:val="000000"/>
        </w:rPr>
      </w:pPr>
    </w:p>
    <w:p w14:paraId="5A8710C3" w14:textId="77777777" w:rsidR="00614C24" w:rsidRDefault="00614C24"/>
    <w:p w14:paraId="37DD8AA6" w14:textId="77777777" w:rsidR="00614C24" w:rsidRDefault="00614C24">
      <w:pPr>
        <w:ind w:left="3544"/>
        <w:sectPr w:rsidR="00614C24">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pPr>
    </w:p>
    <w:p w14:paraId="491CD267" w14:textId="77777777" w:rsidR="00614C24" w:rsidRDefault="00000000">
      <w:pPr>
        <w:ind w:left="3544"/>
        <w:rPr>
          <w:color w:val="000000"/>
          <w:szCs w:val="24"/>
          <w:lang w:eastAsia="lt-LT"/>
        </w:rPr>
      </w:pPr>
      <w:r>
        <w:rPr>
          <w:color w:val="000000"/>
          <w:szCs w:val="24"/>
          <w:lang w:eastAsia="lt-LT"/>
        </w:rPr>
        <w:lastRenderedPageBreak/>
        <w:t>PATVIRTINTA</w:t>
      </w:r>
    </w:p>
    <w:p w14:paraId="71C099EC" w14:textId="77777777" w:rsidR="00614C24" w:rsidRDefault="00000000">
      <w:pPr>
        <w:ind w:left="3544"/>
        <w:rPr>
          <w:color w:val="000000"/>
          <w:szCs w:val="24"/>
          <w:lang w:eastAsia="lt-LT"/>
        </w:rPr>
      </w:pPr>
      <w:r>
        <w:rPr>
          <w:color w:val="000000"/>
          <w:szCs w:val="24"/>
          <w:lang w:eastAsia="lt-LT"/>
        </w:rPr>
        <w:t xml:space="preserve">Lietuvos Respublikos švietimo, mokslo ir sporto ministro </w:t>
      </w:r>
    </w:p>
    <w:p w14:paraId="04DDF124" w14:textId="77777777" w:rsidR="00614C24" w:rsidRDefault="00000000">
      <w:pPr>
        <w:ind w:left="3544"/>
        <w:rPr>
          <w:color w:val="000000"/>
          <w:szCs w:val="24"/>
          <w:lang w:eastAsia="lt-LT"/>
        </w:rPr>
      </w:pPr>
      <w:r>
        <w:rPr>
          <w:color w:val="000000"/>
          <w:szCs w:val="24"/>
          <w:lang w:eastAsia="lt-LT"/>
        </w:rPr>
        <w:t>2009 m. lapkričio 5 d. įsakymu Nr. ISAK-2250</w:t>
      </w:r>
    </w:p>
    <w:p w14:paraId="5178B60A" w14:textId="77777777" w:rsidR="00614C24" w:rsidRDefault="00000000">
      <w:pPr>
        <w:ind w:left="3544"/>
        <w:rPr>
          <w:color w:val="000000"/>
          <w:szCs w:val="24"/>
          <w:lang w:eastAsia="lt-LT"/>
        </w:rPr>
      </w:pPr>
      <w:r>
        <w:rPr>
          <w:color w:val="000000"/>
          <w:szCs w:val="24"/>
          <w:lang w:eastAsia="lt-LT"/>
        </w:rPr>
        <w:t xml:space="preserve">(Lietuvos Respublikos švietimo, mokslo ir sporto ministro </w:t>
      </w:r>
    </w:p>
    <w:p w14:paraId="1EEC6DCF" w14:textId="77777777" w:rsidR="00614C24" w:rsidRDefault="00000000">
      <w:pPr>
        <w:ind w:left="3544"/>
        <w:rPr>
          <w:color w:val="000000"/>
          <w:szCs w:val="24"/>
          <w:lang w:eastAsia="lt-LT"/>
        </w:rPr>
      </w:pPr>
      <w:r>
        <w:rPr>
          <w:color w:val="000000"/>
          <w:szCs w:val="24"/>
          <w:lang w:eastAsia="lt-LT"/>
        </w:rPr>
        <w:t>2026 m. kovo 6 d. įsakymo Nr. V-167</w:t>
      </w:r>
    </w:p>
    <w:p w14:paraId="6F3D5F4F" w14:textId="77777777" w:rsidR="00614C24" w:rsidRDefault="00000000">
      <w:pPr>
        <w:ind w:left="3544"/>
        <w:rPr>
          <w:color w:val="000000"/>
          <w:szCs w:val="24"/>
          <w:lang w:eastAsia="lt-LT"/>
        </w:rPr>
      </w:pPr>
      <w:r>
        <w:rPr>
          <w:color w:val="000000"/>
          <w:szCs w:val="24"/>
          <w:lang w:eastAsia="lt-LT"/>
        </w:rPr>
        <w:t>redakcija)</w:t>
      </w:r>
    </w:p>
    <w:p w14:paraId="207E53FC" w14:textId="77777777" w:rsidR="00614C24" w:rsidRDefault="00614C24">
      <w:pPr>
        <w:suppressAutoHyphens/>
        <w:ind w:firstLine="5148"/>
        <w:jc w:val="center"/>
        <w:textAlignment w:val="baseline"/>
        <w:rPr>
          <w:kern w:val="3"/>
          <w:szCs w:val="24"/>
          <w:lang w:eastAsia="zh-CN" w:bidi="hi-IN"/>
        </w:rPr>
      </w:pPr>
    </w:p>
    <w:p w14:paraId="2968AECF" w14:textId="77777777" w:rsidR="00614C24" w:rsidRDefault="00000000">
      <w:pPr>
        <w:suppressAutoHyphens/>
        <w:jc w:val="center"/>
        <w:textAlignment w:val="baseline"/>
        <w:rPr>
          <w:kern w:val="3"/>
          <w:szCs w:val="24"/>
          <w:lang w:eastAsia="zh-CN" w:bidi="hi-IN"/>
        </w:rPr>
      </w:pPr>
      <w:r>
        <w:rPr>
          <w:b/>
          <w:szCs w:val="24"/>
        </w:rPr>
        <w:t>MOKYMOSI AR STUDIJŲ NUTRAUKIMO AR PERTRAUKOS PRIEŽASČIŲ MOKYKLOJE KLASIFIKATORIUS</w:t>
      </w:r>
    </w:p>
    <w:p w14:paraId="300700E2" w14:textId="77777777" w:rsidR="00614C24" w:rsidRDefault="00614C24">
      <w:pPr>
        <w:ind w:left="1296" w:hanging="1296"/>
        <w:jc w:val="both"/>
        <w:rPr>
          <w:szCs w:val="24"/>
          <w:lang w:eastAsia="lt-LT"/>
        </w:rPr>
      </w:pPr>
    </w:p>
    <w:p w14:paraId="17B9B519" w14:textId="77777777" w:rsidR="00614C24" w:rsidRDefault="00614C24">
      <w:pPr>
        <w:ind w:left="1296" w:hanging="1296"/>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917"/>
      </w:tblGrid>
      <w:tr w:rsidR="00614C24" w14:paraId="4ED1339A" w14:textId="77777777">
        <w:tc>
          <w:tcPr>
            <w:tcW w:w="4531" w:type="dxa"/>
          </w:tcPr>
          <w:p w14:paraId="4A652F23" w14:textId="77777777" w:rsidR="00614C24" w:rsidRDefault="00000000">
            <w:pPr>
              <w:rPr>
                <w:szCs w:val="24"/>
                <w:lang w:eastAsia="lt-LT"/>
              </w:rPr>
            </w:pPr>
            <w:r>
              <w:rPr>
                <w:kern w:val="3"/>
                <w:szCs w:val="24"/>
                <w:lang w:eastAsia="zh-CN" w:bidi="hi-IN"/>
              </w:rPr>
              <w:t>Klasifikatoriaus pavadinimas lietuvių kalba</w:t>
            </w:r>
          </w:p>
        </w:tc>
        <w:tc>
          <w:tcPr>
            <w:tcW w:w="5098" w:type="dxa"/>
          </w:tcPr>
          <w:p w14:paraId="26CE2E41" w14:textId="77777777" w:rsidR="00614C24" w:rsidRDefault="00000000">
            <w:pPr>
              <w:rPr>
                <w:szCs w:val="24"/>
                <w:shd w:val="clear" w:color="auto" w:fill="FFFFFF"/>
              </w:rPr>
            </w:pPr>
            <w:r>
              <w:rPr>
                <w:szCs w:val="24"/>
                <w:shd w:val="clear" w:color="auto" w:fill="FFFFFF"/>
              </w:rPr>
              <w:t>Mokymosi ar studijų nutraukimo ar pertraukos priežasčių mokykloje klasifikatorius</w:t>
            </w:r>
          </w:p>
        </w:tc>
      </w:tr>
      <w:tr w:rsidR="00614C24" w14:paraId="398A48E9" w14:textId="77777777">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4AB5796E" w14:textId="77777777" w:rsidR="00614C24" w:rsidRDefault="00000000">
            <w:pPr>
              <w:rPr>
                <w:szCs w:val="24"/>
                <w:lang w:eastAsia="lt-LT"/>
              </w:rPr>
            </w:pPr>
            <w:r>
              <w:rPr>
                <w:kern w:val="3"/>
                <w:szCs w:val="24"/>
                <w:lang w:eastAsia="zh-CN" w:bidi="hi-IN"/>
              </w:rPr>
              <w:t>Klasifikatoriaus pavadinimas anglų kalba</w:t>
            </w:r>
          </w:p>
        </w:tc>
        <w:tc>
          <w:tcPr>
            <w:tcW w:w="5098" w:type="dxa"/>
          </w:tcPr>
          <w:p w14:paraId="2F004CAD" w14:textId="77777777" w:rsidR="00614C24" w:rsidRDefault="00000000">
            <w:pPr>
              <w:rPr>
                <w:szCs w:val="24"/>
                <w:lang w:eastAsia="lt-LT"/>
              </w:rPr>
            </w:pPr>
            <w:r>
              <w:rPr>
                <w:szCs w:val="24"/>
                <w:shd w:val="clear" w:color="auto" w:fill="FFFFFF"/>
              </w:rPr>
              <w:t>Reasons for leaving or taking years off education</w:t>
            </w:r>
          </w:p>
        </w:tc>
      </w:tr>
      <w:tr w:rsidR="00614C24" w14:paraId="3B7EE349" w14:textId="77777777">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091BF81A" w14:textId="77777777" w:rsidR="00614C24" w:rsidRDefault="00000000">
            <w:pPr>
              <w:rPr>
                <w:szCs w:val="24"/>
                <w:lang w:eastAsia="lt-LT"/>
              </w:rPr>
            </w:pPr>
            <w:r>
              <w:rPr>
                <w:kern w:val="3"/>
                <w:szCs w:val="24"/>
                <w:lang w:eastAsia="zh-CN" w:bidi="hi-IN"/>
              </w:rPr>
              <w:t>Klasifikatoriaus pavadinimo santrumpa</w:t>
            </w:r>
          </w:p>
        </w:tc>
        <w:tc>
          <w:tcPr>
            <w:tcW w:w="5098" w:type="dxa"/>
          </w:tcPr>
          <w:p w14:paraId="1109AEAD" w14:textId="77777777" w:rsidR="00614C24" w:rsidRDefault="00000000">
            <w:pPr>
              <w:rPr>
                <w:szCs w:val="24"/>
                <w:lang w:eastAsia="lt-LT"/>
              </w:rPr>
            </w:pPr>
            <w:r>
              <w:rPr>
                <w:szCs w:val="24"/>
                <w:shd w:val="clear" w:color="auto" w:fill="FFFFFF"/>
              </w:rPr>
              <w:t>KL_ISV_PRIEZ2</w:t>
            </w:r>
          </w:p>
        </w:tc>
      </w:tr>
      <w:tr w:rsidR="00614C24" w14:paraId="5C13764C" w14:textId="77777777">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0DE24974" w14:textId="77777777" w:rsidR="00614C24" w:rsidRDefault="00000000">
            <w:pPr>
              <w:rPr>
                <w:szCs w:val="24"/>
                <w:lang w:eastAsia="lt-LT"/>
              </w:rPr>
            </w:pPr>
            <w:r>
              <w:rPr>
                <w:kern w:val="3"/>
                <w:szCs w:val="24"/>
                <w:lang w:eastAsia="zh-CN" w:bidi="hi-IN"/>
              </w:rPr>
              <w:t>Klasifikatoriaus rengėjo pavadinimas</w:t>
            </w:r>
          </w:p>
        </w:tc>
        <w:tc>
          <w:tcPr>
            <w:tcW w:w="5098" w:type="dxa"/>
          </w:tcPr>
          <w:p w14:paraId="3D28AA21" w14:textId="77777777" w:rsidR="00614C24" w:rsidRDefault="00000000">
            <w:pPr>
              <w:rPr>
                <w:szCs w:val="24"/>
                <w:lang w:eastAsia="lt-LT"/>
              </w:rPr>
            </w:pPr>
            <w:r>
              <w:rPr>
                <w:kern w:val="3"/>
                <w:szCs w:val="24"/>
                <w:lang w:eastAsia="zh-CN" w:bidi="hi-IN"/>
              </w:rPr>
              <w:t>Nacionalinė švietimo agentūra</w:t>
            </w:r>
          </w:p>
        </w:tc>
      </w:tr>
      <w:tr w:rsidR="00614C24" w14:paraId="337E4126" w14:textId="77777777">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71AE384B" w14:textId="77777777" w:rsidR="00614C24" w:rsidRDefault="00000000">
            <w:pPr>
              <w:rPr>
                <w:szCs w:val="24"/>
                <w:lang w:eastAsia="lt-LT"/>
              </w:rPr>
            </w:pPr>
            <w:r>
              <w:rPr>
                <w:kern w:val="3"/>
                <w:szCs w:val="24"/>
                <w:lang w:eastAsia="zh-CN" w:bidi="hi-IN"/>
              </w:rPr>
              <w:t>Klasifikatoriaus paskirtis</w:t>
            </w:r>
          </w:p>
        </w:tc>
        <w:tc>
          <w:tcPr>
            <w:tcW w:w="5098" w:type="dxa"/>
          </w:tcPr>
          <w:p w14:paraId="43B28AA9" w14:textId="77777777" w:rsidR="00614C24" w:rsidRDefault="00000000">
            <w:pPr>
              <w:jc w:val="both"/>
              <w:rPr>
                <w:szCs w:val="24"/>
                <w:lang w:eastAsia="lt-LT"/>
              </w:rPr>
            </w:pPr>
            <w:r>
              <w:rPr>
                <w:szCs w:val="24"/>
                <w:shd w:val="clear" w:color="auto" w:fill="FFFFFF"/>
              </w:rPr>
              <w:t>Klasifikuoti asmens mokymosi ar studijų nutraukimo ar pertraukimo priežastis formaliojo ir   neformaliojo švietimo  mokyklose; naudojamas Mokinių ir Studentų registruose</w:t>
            </w:r>
          </w:p>
        </w:tc>
      </w:tr>
    </w:tbl>
    <w:p w14:paraId="0D961AC9" w14:textId="77777777" w:rsidR="00614C24" w:rsidRDefault="00614C24">
      <w:pPr>
        <w:ind w:left="1296" w:hanging="1296"/>
        <w:jc w:val="both"/>
        <w:rPr>
          <w:szCs w:val="24"/>
          <w:lang w:eastAsia="lt-LT"/>
        </w:rPr>
      </w:pPr>
    </w:p>
    <w:p w14:paraId="528E4B8A" w14:textId="77777777" w:rsidR="00614C24" w:rsidRDefault="00000000">
      <w:pPr>
        <w:ind w:left="1296" w:hanging="1296"/>
        <w:jc w:val="both"/>
        <w:rPr>
          <w:szCs w:val="24"/>
          <w:lang w:eastAsia="lt-LT"/>
        </w:rPr>
      </w:pPr>
      <w:r>
        <w:rPr>
          <w:szCs w:val="24"/>
          <w:lang w:eastAsia="lt-LT"/>
        </w:rPr>
        <w:t>Klasifikatoriaus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30"/>
        <w:gridCol w:w="2092"/>
        <w:gridCol w:w="2121"/>
        <w:gridCol w:w="3315"/>
      </w:tblGrid>
      <w:tr w:rsidR="00614C24" w14:paraId="4EF8772B" w14:textId="77777777">
        <w:tc>
          <w:tcPr>
            <w:tcW w:w="477" w:type="pct"/>
          </w:tcPr>
          <w:p w14:paraId="37F4C1A7" w14:textId="77777777" w:rsidR="00614C24" w:rsidRDefault="00000000">
            <w:pPr>
              <w:rPr>
                <w:szCs w:val="24"/>
                <w:lang w:eastAsia="lt-LT"/>
              </w:rPr>
            </w:pPr>
            <w:r>
              <w:rPr>
                <w:szCs w:val="24"/>
                <w:lang w:eastAsia="lt-LT"/>
              </w:rPr>
              <w:t>Eil. Nr.</w:t>
            </w:r>
          </w:p>
        </w:tc>
        <w:tc>
          <w:tcPr>
            <w:tcW w:w="426" w:type="pct"/>
          </w:tcPr>
          <w:p w14:paraId="43B5F950" w14:textId="77777777" w:rsidR="00614C24" w:rsidRDefault="00000000">
            <w:pPr>
              <w:rPr>
                <w:szCs w:val="24"/>
                <w:lang w:eastAsia="lt-LT"/>
              </w:rPr>
            </w:pPr>
            <w:r>
              <w:rPr>
                <w:szCs w:val="24"/>
                <w:lang w:eastAsia="lt-LT"/>
              </w:rPr>
              <w:t>Kodas</w:t>
            </w:r>
          </w:p>
        </w:tc>
        <w:tc>
          <w:tcPr>
            <w:tcW w:w="1141" w:type="pct"/>
          </w:tcPr>
          <w:p w14:paraId="372A3D24" w14:textId="77777777" w:rsidR="00614C24" w:rsidRDefault="00000000">
            <w:pPr>
              <w:jc w:val="center"/>
              <w:rPr>
                <w:szCs w:val="24"/>
                <w:lang w:eastAsia="lt-LT"/>
              </w:rPr>
            </w:pPr>
            <w:r>
              <w:rPr>
                <w:szCs w:val="24"/>
                <w:lang w:eastAsia="lt-LT"/>
              </w:rPr>
              <w:t>Pavadinimas lietuvių kalba</w:t>
            </w:r>
          </w:p>
        </w:tc>
        <w:tc>
          <w:tcPr>
            <w:tcW w:w="1157" w:type="pct"/>
          </w:tcPr>
          <w:p w14:paraId="6A786811" w14:textId="77777777" w:rsidR="00614C24" w:rsidRDefault="00000000">
            <w:pPr>
              <w:jc w:val="center"/>
              <w:rPr>
                <w:szCs w:val="24"/>
                <w:lang w:eastAsia="lt-LT"/>
              </w:rPr>
            </w:pPr>
            <w:r>
              <w:rPr>
                <w:szCs w:val="24"/>
                <w:lang w:eastAsia="lt-LT"/>
              </w:rPr>
              <w:t>Pavadinimas anglų kalba</w:t>
            </w:r>
          </w:p>
        </w:tc>
        <w:tc>
          <w:tcPr>
            <w:tcW w:w="1799" w:type="pct"/>
          </w:tcPr>
          <w:p w14:paraId="283D33C9" w14:textId="77777777" w:rsidR="00614C24" w:rsidRDefault="00000000">
            <w:pPr>
              <w:jc w:val="center"/>
              <w:rPr>
                <w:szCs w:val="24"/>
                <w:lang w:eastAsia="lt-LT"/>
              </w:rPr>
            </w:pPr>
            <w:r>
              <w:rPr>
                <w:szCs w:val="24"/>
                <w:lang w:eastAsia="lt-LT"/>
              </w:rPr>
              <w:t>Aprašymas</w:t>
            </w:r>
          </w:p>
        </w:tc>
      </w:tr>
      <w:tr w:rsidR="00614C24" w14:paraId="41DF32D0" w14:textId="77777777">
        <w:tc>
          <w:tcPr>
            <w:tcW w:w="477" w:type="pct"/>
          </w:tcPr>
          <w:p w14:paraId="2D007B99" w14:textId="77777777" w:rsidR="00614C24" w:rsidRDefault="00000000">
            <w:pPr>
              <w:rPr>
                <w:szCs w:val="24"/>
                <w:lang w:eastAsia="lt-LT"/>
              </w:rPr>
            </w:pPr>
            <w:r>
              <w:rPr>
                <w:szCs w:val="24"/>
                <w:lang w:eastAsia="lt-LT"/>
              </w:rPr>
              <w:t>1.</w:t>
            </w:r>
          </w:p>
        </w:tc>
        <w:tc>
          <w:tcPr>
            <w:tcW w:w="426" w:type="pct"/>
          </w:tcPr>
          <w:p w14:paraId="0692614C" w14:textId="77777777" w:rsidR="00614C24" w:rsidRDefault="00000000">
            <w:pPr>
              <w:rPr>
                <w:szCs w:val="24"/>
                <w:lang w:eastAsia="lt-LT"/>
              </w:rPr>
            </w:pPr>
            <w:r>
              <w:rPr>
                <w:szCs w:val="24"/>
                <w:lang w:eastAsia="lt-LT"/>
              </w:rPr>
              <w:t>1201</w:t>
            </w:r>
          </w:p>
        </w:tc>
        <w:tc>
          <w:tcPr>
            <w:tcW w:w="1141" w:type="pct"/>
          </w:tcPr>
          <w:p w14:paraId="38AB4360" w14:textId="77777777" w:rsidR="00614C24" w:rsidRDefault="00000000">
            <w:pPr>
              <w:jc w:val="center"/>
              <w:rPr>
                <w:szCs w:val="24"/>
                <w:lang w:eastAsia="lt-LT"/>
              </w:rPr>
            </w:pPr>
            <w:r>
              <w:rPr>
                <w:szCs w:val="24"/>
                <w:lang w:eastAsia="lt-LT"/>
              </w:rPr>
              <w:t>Išvykimas gydytis ir mokytis</w:t>
            </w:r>
          </w:p>
        </w:tc>
        <w:tc>
          <w:tcPr>
            <w:tcW w:w="1157" w:type="pct"/>
          </w:tcPr>
          <w:p w14:paraId="1D449E82" w14:textId="77777777" w:rsidR="00614C24" w:rsidRDefault="00000000">
            <w:pPr>
              <w:jc w:val="center"/>
              <w:rPr>
                <w:szCs w:val="24"/>
                <w:lang w:eastAsia="lt-LT"/>
              </w:rPr>
            </w:pPr>
            <w:r>
              <w:rPr>
                <w:szCs w:val="24"/>
                <w:lang w:eastAsia="lt-LT"/>
              </w:rPr>
              <w:t>Leaving for treatment and study</w:t>
            </w:r>
          </w:p>
        </w:tc>
        <w:tc>
          <w:tcPr>
            <w:tcW w:w="1799" w:type="pct"/>
          </w:tcPr>
          <w:p w14:paraId="6C819287" w14:textId="77777777" w:rsidR="00614C24" w:rsidRDefault="00000000">
            <w:pPr>
              <w:jc w:val="center"/>
              <w:rPr>
                <w:szCs w:val="24"/>
                <w:lang w:eastAsia="lt-LT"/>
              </w:rPr>
            </w:pPr>
            <w:r>
              <w:rPr>
                <w:szCs w:val="24"/>
                <w:lang w:eastAsia="lt-LT"/>
              </w:rPr>
              <w:t>Pertrauktas mokymasis išvykus gydytis ir mokytis</w:t>
            </w:r>
          </w:p>
        </w:tc>
      </w:tr>
      <w:tr w:rsidR="00614C24" w14:paraId="3314984F" w14:textId="77777777">
        <w:tc>
          <w:tcPr>
            <w:tcW w:w="477" w:type="pct"/>
          </w:tcPr>
          <w:p w14:paraId="2AAD3373" w14:textId="77777777" w:rsidR="00614C24" w:rsidRDefault="00000000">
            <w:pPr>
              <w:rPr>
                <w:szCs w:val="24"/>
                <w:lang w:eastAsia="lt-LT"/>
              </w:rPr>
            </w:pPr>
            <w:r>
              <w:rPr>
                <w:szCs w:val="24"/>
                <w:lang w:eastAsia="lt-LT"/>
              </w:rPr>
              <w:t>2.</w:t>
            </w:r>
          </w:p>
        </w:tc>
        <w:tc>
          <w:tcPr>
            <w:tcW w:w="426" w:type="pct"/>
          </w:tcPr>
          <w:p w14:paraId="519B8D1B" w14:textId="77777777" w:rsidR="00614C24" w:rsidRDefault="00000000">
            <w:pPr>
              <w:rPr>
                <w:szCs w:val="24"/>
                <w:lang w:eastAsia="lt-LT"/>
              </w:rPr>
            </w:pPr>
            <w:r>
              <w:rPr>
                <w:szCs w:val="24"/>
                <w:lang w:eastAsia="lt-LT"/>
              </w:rPr>
              <w:t>1501</w:t>
            </w:r>
          </w:p>
        </w:tc>
        <w:tc>
          <w:tcPr>
            <w:tcW w:w="1141" w:type="pct"/>
          </w:tcPr>
          <w:p w14:paraId="578125D7" w14:textId="77777777" w:rsidR="00614C24" w:rsidRDefault="00000000">
            <w:pPr>
              <w:jc w:val="center"/>
              <w:rPr>
                <w:szCs w:val="24"/>
                <w:lang w:eastAsia="lt-LT"/>
              </w:rPr>
            </w:pPr>
            <w:r>
              <w:rPr>
                <w:szCs w:val="24"/>
                <w:lang w:eastAsia="lt-LT"/>
              </w:rPr>
              <w:t>Karinė tarnyba</w:t>
            </w:r>
          </w:p>
        </w:tc>
        <w:tc>
          <w:tcPr>
            <w:tcW w:w="1157" w:type="pct"/>
          </w:tcPr>
          <w:p w14:paraId="10958B91" w14:textId="77777777" w:rsidR="00614C24" w:rsidRDefault="00000000">
            <w:pPr>
              <w:jc w:val="center"/>
              <w:rPr>
                <w:szCs w:val="24"/>
                <w:lang w:eastAsia="lt-LT"/>
              </w:rPr>
            </w:pPr>
            <w:r>
              <w:rPr>
                <w:szCs w:val="24"/>
                <w:lang w:eastAsia="lt-LT"/>
              </w:rPr>
              <w:t>Military service</w:t>
            </w:r>
          </w:p>
        </w:tc>
        <w:tc>
          <w:tcPr>
            <w:tcW w:w="1799" w:type="pct"/>
          </w:tcPr>
          <w:p w14:paraId="5417E0B6" w14:textId="77777777" w:rsidR="00614C24" w:rsidRDefault="00000000">
            <w:pPr>
              <w:jc w:val="center"/>
              <w:rPr>
                <w:szCs w:val="24"/>
                <w:lang w:eastAsia="lt-LT"/>
              </w:rPr>
            </w:pPr>
            <w:r>
              <w:rPr>
                <w:szCs w:val="24"/>
                <w:lang w:eastAsia="lt-LT"/>
              </w:rPr>
              <w:t>Pertrauktas mokymasis ar studijos dėl karinės tarnybos atlikimo</w:t>
            </w:r>
          </w:p>
        </w:tc>
      </w:tr>
      <w:tr w:rsidR="00614C24" w14:paraId="486B8972" w14:textId="77777777">
        <w:tc>
          <w:tcPr>
            <w:tcW w:w="477" w:type="pct"/>
          </w:tcPr>
          <w:p w14:paraId="3823E1A5" w14:textId="77777777" w:rsidR="00614C24" w:rsidRDefault="00000000">
            <w:pPr>
              <w:rPr>
                <w:szCs w:val="24"/>
                <w:lang w:eastAsia="lt-LT"/>
              </w:rPr>
            </w:pPr>
            <w:r>
              <w:rPr>
                <w:szCs w:val="24"/>
                <w:lang w:eastAsia="lt-LT"/>
              </w:rPr>
              <w:t>3.</w:t>
            </w:r>
          </w:p>
        </w:tc>
        <w:tc>
          <w:tcPr>
            <w:tcW w:w="426" w:type="pct"/>
          </w:tcPr>
          <w:p w14:paraId="539453B4" w14:textId="77777777" w:rsidR="00614C24" w:rsidRDefault="00000000">
            <w:pPr>
              <w:rPr>
                <w:szCs w:val="24"/>
                <w:lang w:eastAsia="lt-LT"/>
              </w:rPr>
            </w:pPr>
            <w:r>
              <w:rPr>
                <w:szCs w:val="24"/>
                <w:lang w:eastAsia="lt-LT"/>
              </w:rPr>
              <w:t>1901</w:t>
            </w:r>
          </w:p>
        </w:tc>
        <w:tc>
          <w:tcPr>
            <w:tcW w:w="1141" w:type="pct"/>
          </w:tcPr>
          <w:p w14:paraId="7C5BF548" w14:textId="77777777" w:rsidR="00614C24" w:rsidRDefault="00000000">
            <w:pPr>
              <w:jc w:val="center"/>
              <w:rPr>
                <w:szCs w:val="24"/>
                <w:lang w:eastAsia="lt-LT"/>
              </w:rPr>
            </w:pPr>
            <w:r>
              <w:rPr>
                <w:szCs w:val="24"/>
                <w:lang w:eastAsia="lt-LT"/>
              </w:rPr>
              <w:t>Išvykimas į užsienį tęsti mokymąsi</w:t>
            </w:r>
          </w:p>
        </w:tc>
        <w:tc>
          <w:tcPr>
            <w:tcW w:w="1157" w:type="pct"/>
          </w:tcPr>
          <w:p w14:paraId="6EDDC3A3" w14:textId="77777777" w:rsidR="00614C24" w:rsidRDefault="00000000">
            <w:pPr>
              <w:jc w:val="center"/>
              <w:rPr>
                <w:szCs w:val="24"/>
                <w:lang w:eastAsia="lt-LT"/>
              </w:rPr>
            </w:pPr>
            <w:r>
              <w:rPr>
                <w:szCs w:val="24"/>
                <w:lang w:eastAsia="lt-LT"/>
              </w:rPr>
              <w:t>Moving abroad to continue learning</w:t>
            </w:r>
          </w:p>
        </w:tc>
        <w:tc>
          <w:tcPr>
            <w:tcW w:w="1799" w:type="pct"/>
          </w:tcPr>
          <w:p w14:paraId="4CA7476A" w14:textId="77777777" w:rsidR="00614C24" w:rsidRDefault="00000000">
            <w:pPr>
              <w:jc w:val="center"/>
              <w:rPr>
                <w:szCs w:val="24"/>
                <w:lang w:eastAsia="lt-LT"/>
              </w:rPr>
            </w:pPr>
            <w:r>
              <w:rPr>
                <w:szCs w:val="24"/>
                <w:lang w:eastAsia="lt-LT"/>
              </w:rPr>
              <w:t>Pertrauktas mokymasis išvykus į užsienį tęsti mokymąsi</w:t>
            </w:r>
          </w:p>
        </w:tc>
      </w:tr>
      <w:tr w:rsidR="00614C24" w14:paraId="4FCD9443" w14:textId="77777777">
        <w:tc>
          <w:tcPr>
            <w:tcW w:w="477" w:type="pct"/>
          </w:tcPr>
          <w:p w14:paraId="6084AF62" w14:textId="77777777" w:rsidR="00614C24" w:rsidRDefault="00000000">
            <w:pPr>
              <w:rPr>
                <w:szCs w:val="24"/>
                <w:lang w:eastAsia="lt-LT"/>
              </w:rPr>
            </w:pPr>
            <w:r>
              <w:rPr>
                <w:szCs w:val="24"/>
                <w:lang w:eastAsia="lt-LT"/>
              </w:rPr>
              <w:t>4.</w:t>
            </w:r>
          </w:p>
        </w:tc>
        <w:tc>
          <w:tcPr>
            <w:tcW w:w="426" w:type="pct"/>
          </w:tcPr>
          <w:p w14:paraId="5D491BB1" w14:textId="77777777" w:rsidR="00614C24" w:rsidRDefault="00000000">
            <w:pPr>
              <w:rPr>
                <w:szCs w:val="24"/>
                <w:lang w:eastAsia="lt-LT"/>
              </w:rPr>
            </w:pPr>
            <w:r>
              <w:rPr>
                <w:szCs w:val="24"/>
                <w:lang w:eastAsia="lt-LT"/>
              </w:rPr>
              <w:t>1902</w:t>
            </w:r>
          </w:p>
        </w:tc>
        <w:tc>
          <w:tcPr>
            <w:tcW w:w="1141" w:type="pct"/>
          </w:tcPr>
          <w:p w14:paraId="58B82E04" w14:textId="77777777" w:rsidR="00614C24" w:rsidRDefault="00000000">
            <w:pPr>
              <w:jc w:val="center"/>
              <w:rPr>
                <w:szCs w:val="24"/>
                <w:lang w:eastAsia="lt-LT"/>
              </w:rPr>
            </w:pPr>
            <w:r>
              <w:rPr>
                <w:szCs w:val="24"/>
                <w:lang w:eastAsia="lt-LT"/>
              </w:rPr>
              <w:t>Teismo sprendimas</w:t>
            </w:r>
          </w:p>
        </w:tc>
        <w:tc>
          <w:tcPr>
            <w:tcW w:w="1157" w:type="pct"/>
          </w:tcPr>
          <w:p w14:paraId="2CCA2BB1" w14:textId="77777777" w:rsidR="00614C24" w:rsidRDefault="00000000">
            <w:pPr>
              <w:jc w:val="center"/>
              <w:rPr>
                <w:szCs w:val="24"/>
                <w:lang w:eastAsia="lt-LT"/>
              </w:rPr>
            </w:pPr>
            <w:r>
              <w:rPr>
                <w:szCs w:val="24"/>
                <w:lang w:eastAsia="lt-LT"/>
              </w:rPr>
              <w:t>Court decision</w:t>
            </w:r>
          </w:p>
        </w:tc>
        <w:tc>
          <w:tcPr>
            <w:tcW w:w="1799" w:type="pct"/>
          </w:tcPr>
          <w:p w14:paraId="62FAEFC7" w14:textId="77777777" w:rsidR="00614C24" w:rsidRDefault="00000000">
            <w:pPr>
              <w:jc w:val="center"/>
              <w:rPr>
                <w:szCs w:val="24"/>
                <w:lang w:eastAsia="lt-LT"/>
              </w:rPr>
            </w:pPr>
            <w:r>
              <w:rPr>
                <w:szCs w:val="24"/>
                <w:lang w:eastAsia="lt-LT"/>
              </w:rPr>
              <w:t>Pertrauktas mokymasis dėl įsiteisėjusio teismo sprendimo</w:t>
            </w:r>
          </w:p>
        </w:tc>
      </w:tr>
      <w:tr w:rsidR="00614C24" w14:paraId="27B89DFF" w14:textId="77777777">
        <w:tc>
          <w:tcPr>
            <w:tcW w:w="477" w:type="pct"/>
          </w:tcPr>
          <w:p w14:paraId="1CBDA88E" w14:textId="77777777" w:rsidR="00614C24" w:rsidRDefault="00000000">
            <w:pPr>
              <w:rPr>
                <w:szCs w:val="24"/>
                <w:lang w:eastAsia="lt-LT"/>
              </w:rPr>
            </w:pPr>
            <w:r>
              <w:rPr>
                <w:szCs w:val="24"/>
                <w:lang w:eastAsia="lt-LT"/>
              </w:rPr>
              <w:t>5.</w:t>
            </w:r>
          </w:p>
        </w:tc>
        <w:tc>
          <w:tcPr>
            <w:tcW w:w="426" w:type="pct"/>
          </w:tcPr>
          <w:p w14:paraId="32F81DBD" w14:textId="77777777" w:rsidR="00614C24" w:rsidRDefault="00000000">
            <w:pPr>
              <w:rPr>
                <w:szCs w:val="24"/>
                <w:lang w:eastAsia="lt-LT"/>
              </w:rPr>
            </w:pPr>
            <w:r>
              <w:rPr>
                <w:szCs w:val="24"/>
                <w:lang w:eastAsia="lt-LT"/>
              </w:rPr>
              <w:t>1903</w:t>
            </w:r>
          </w:p>
        </w:tc>
        <w:tc>
          <w:tcPr>
            <w:tcW w:w="1141" w:type="pct"/>
          </w:tcPr>
          <w:p w14:paraId="7399A071" w14:textId="77777777" w:rsidR="00614C24" w:rsidRDefault="00000000">
            <w:pPr>
              <w:jc w:val="center"/>
              <w:rPr>
                <w:szCs w:val="24"/>
                <w:lang w:eastAsia="lt-LT"/>
              </w:rPr>
            </w:pPr>
            <w:r>
              <w:rPr>
                <w:szCs w:val="24"/>
                <w:lang w:eastAsia="lt-LT"/>
              </w:rPr>
              <w:t>Akademinės atostogos</w:t>
            </w:r>
          </w:p>
        </w:tc>
        <w:tc>
          <w:tcPr>
            <w:tcW w:w="1157" w:type="pct"/>
          </w:tcPr>
          <w:p w14:paraId="67AD0583" w14:textId="77777777" w:rsidR="00614C24" w:rsidRDefault="00000000">
            <w:pPr>
              <w:jc w:val="center"/>
              <w:rPr>
                <w:szCs w:val="24"/>
                <w:lang w:eastAsia="lt-LT"/>
              </w:rPr>
            </w:pPr>
            <w:r>
              <w:rPr>
                <w:szCs w:val="24"/>
                <w:lang w:eastAsia="lt-LT"/>
              </w:rPr>
              <w:t>Academic leave</w:t>
            </w:r>
          </w:p>
        </w:tc>
        <w:tc>
          <w:tcPr>
            <w:tcW w:w="1799" w:type="pct"/>
          </w:tcPr>
          <w:p w14:paraId="73B9532B" w14:textId="77777777" w:rsidR="00614C24" w:rsidRDefault="00000000">
            <w:pPr>
              <w:jc w:val="center"/>
              <w:rPr>
                <w:szCs w:val="24"/>
                <w:lang w:eastAsia="lt-LT"/>
              </w:rPr>
            </w:pPr>
            <w:r>
              <w:rPr>
                <w:szCs w:val="24"/>
                <w:lang w:eastAsia="lt-LT"/>
              </w:rPr>
              <w:t xml:space="preserve">Pertrauktas mokymasis ar studijos  dėl akademinių atostogų suteikimo </w:t>
            </w:r>
          </w:p>
        </w:tc>
      </w:tr>
      <w:tr w:rsidR="00614C24" w14:paraId="45D4CFEA" w14:textId="77777777">
        <w:tc>
          <w:tcPr>
            <w:tcW w:w="477" w:type="pct"/>
          </w:tcPr>
          <w:p w14:paraId="7091FF66" w14:textId="77777777" w:rsidR="00614C24" w:rsidRDefault="00000000">
            <w:pPr>
              <w:rPr>
                <w:szCs w:val="24"/>
                <w:lang w:eastAsia="lt-LT"/>
              </w:rPr>
            </w:pPr>
            <w:r>
              <w:rPr>
                <w:szCs w:val="24"/>
                <w:lang w:eastAsia="lt-LT"/>
              </w:rPr>
              <w:t>6.</w:t>
            </w:r>
          </w:p>
        </w:tc>
        <w:tc>
          <w:tcPr>
            <w:tcW w:w="426" w:type="pct"/>
          </w:tcPr>
          <w:p w14:paraId="2BFFDC00" w14:textId="77777777" w:rsidR="00614C24" w:rsidRDefault="00000000">
            <w:pPr>
              <w:rPr>
                <w:szCs w:val="24"/>
                <w:lang w:eastAsia="lt-LT"/>
              </w:rPr>
            </w:pPr>
            <w:r>
              <w:rPr>
                <w:szCs w:val="24"/>
                <w:lang w:eastAsia="lt-LT"/>
              </w:rPr>
              <w:t>1990</w:t>
            </w:r>
          </w:p>
        </w:tc>
        <w:tc>
          <w:tcPr>
            <w:tcW w:w="1141" w:type="pct"/>
          </w:tcPr>
          <w:p w14:paraId="11A7ADDD" w14:textId="77777777" w:rsidR="00614C24" w:rsidRDefault="00000000">
            <w:pPr>
              <w:jc w:val="center"/>
              <w:rPr>
                <w:szCs w:val="24"/>
                <w:lang w:eastAsia="lt-LT"/>
              </w:rPr>
            </w:pPr>
            <w:r>
              <w:rPr>
                <w:szCs w:val="24"/>
                <w:lang w:eastAsia="lt-LT"/>
              </w:rPr>
              <w:t>Kitos pertraukimo priežastys</w:t>
            </w:r>
          </w:p>
        </w:tc>
        <w:tc>
          <w:tcPr>
            <w:tcW w:w="1157" w:type="pct"/>
          </w:tcPr>
          <w:p w14:paraId="68C5C429" w14:textId="77777777" w:rsidR="00614C24" w:rsidRDefault="00000000">
            <w:pPr>
              <w:jc w:val="center"/>
              <w:rPr>
                <w:szCs w:val="24"/>
                <w:lang w:eastAsia="lt-LT"/>
              </w:rPr>
            </w:pPr>
            <w:r>
              <w:rPr>
                <w:szCs w:val="24"/>
                <w:lang w:eastAsia="lt-LT"/>
              </w:rPr>
              <w:t>Other discontinuance reasons</w:t>
            </w:r>
          </w:p>
        </w:tc>
        <w:tc>
          <w:tcPr>
            <w:tcW w:w="1799" w:type="pct"/>
          </w:tcPr>
          <w:p w14:paraId="060340AD" w14:textId="77777777" w:rsidR="00614C24" w:rsidRDefault="00000000">
            <w:pPr>
              <w:jc w:val="center"/>
              <w:rPr>
                <w:szCs w:val="24"/>
                <w:lang w:eastAsia="lt-LT"/>
              </w:rPr>
            </w:pPr>
            <w:r>
              <w:rPr>
                <w:szCs w:val="24"/>
                <w:lang w:eastAsia="lt-LT"/>
              </w:rPr>
              <w:t>Pertrauktas mokymasis ar studijos dėl finansinių ar kitų klasifikatoriuje nepaminėtų priežasčių</w:t>
            </w:r>
          </w:p>
        </w:tc>
      </w:tr>
      <w:tr w:rsidR="00614C24" w14:paraId="46884849" w14:textId="77777777">
        <w:tc>
          <w:tcPr>
            <w:tcW w:w="477" w:type="pct"/>
          </w:tcPr>
          <w:p w14:paraId="10391E26" w14:textId="77777777" w:rsidR="00614C24" w:rsidRDefault="00000000">
            <w:pPr>
              <w:rPr>
                <w:szCs w:val="24"/>
                <w:lang w:eastAsia="lt-LT"/>
              </w:rPr>
            </w:pPr>
            <w:r>
              <w:rPr>
                <w:szCs w:val="24"/>
                <w:lang w:eastAsia="lt-LT"/>
              </w:rPr>
              <w:t>7.</w:t>
            </w:r>
          </w:p>
        </w:tc>
        <w:tc>
          <w:tcPr>
            <w:tcW w:w="426" w:type="pct"/>
          </w:tcPr>
          <w:p w14:paraId="7A465EFC" w14:textId="77777777" w:rsidR="00614C24" w:rsidRDefault="00000000">
            <w:pPr>
              <w:rPr>
                <w:szCs w:val="24"/>
                <w:lang w:eastAsia="lt-LT"/>
              </w:rPr>
            </w:pPr>
            <w:r>
              <w:rPr>
                <w:szCs w:val="24"/>
                <w:lang w:eastAsia="lt-LT"/>
              </w:rPr>
              <w:t>2001</w:t>
            </w:r>
          </w:p>
        </w:tc>
        <w:tc>
          <w:tcPr>
            <w:tcW w:w="1141" w:type="pct"/>
          </w:tcPr>
          <w:p w14:paraId="78B6D8D0" w14:textId="77777777" w:rsidR="00614C24" w:rsidRDefault="00000000">
            <w:pPr>
              <w:jc w:val="center"/>
              <w:rPr>
                <w:szCs w:val="24"/>
                <w:lang w:eastAsia="lt-LT"/>
              </w:rPr>
            </w:pPr>
            <w:r>
              <w:rPr>
                <w:szCs w:val="24"/>
                <w:lang w:eastAsia="lt-LT"/>
              </w:rPr>
              <w:t>Mokyklos keitimas</w:t>
            </w:r>
          </w:p>
        </w:tc>
        <w:tc>
          <w:tcPr>
            <w:tcW w:w="1157" w:type="pct"/>
          </w:tcPr>
          <w:p w14:paraId="19A899BA" w14:textId="77777777" w:rsidR="00614C24" w:rsidRDefault="00000000">
            <w:pPr>
              <w:jc w:val="center"/>
              <w:rPr>
                <w:szCs w:val="24"/>
                <w:lang w:eastAsia="lt-LT"/>
              </w:rPr>
            </w:pPr>
            <w:r>
              <w:rPr>
                <w:szCs w:val="24"/>
                <w:lang w:eastAsia="lt-LT"/>
              </w:rPr>
              <w:t>Change of school</w:t>
            </w:r>
          </w:p>
        </w:tc>
        <w:tc>
          <w:tcPr>
            <w:tcW w:w="1799" w:type="pct"/>
          </w:tcPr>
          <w:p w14:paraId="741E3947" w14:textId="77777777" w:rsidR="00614C24" w:rsidRDefault="00000000">
            <w:pPr>
              <w:jc w:val="center"/>
              <w:rPr>
                <w:szCs w:val="24"/>
                <w:lang w:eastAsia="lt-LT"/>
              </w:rPr>
            </w:pPr>
            <w:r>
              <w:rPr>
                <w:szCs w:val="24"/>
                <w:lang w:eastAsia="lt-LT"/>
              </w:rPr>
              <w:t>Nutrauktas mokymasis ar studijos vienoje mokykloje, pratęsiant mokymąsi ar studijas kitoje mokykloje (šis punktas taikomas, kai asmuo keičia studijų programą, keisdamas ir aukštąją mokyklą, nekeisdamas studijų programos rūšies)</w:t>
            </w:r>
          </w:p>
        </w:tc>
      </w:tr>
    </w:tbl>
    <w:p w14:paraId="7549FD25" w14:textId="77777777" w:rsidR="00614C24"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30"/>
        <w:gridCol w:w="2092"/>
        <w:gridCol w:w="2121"/>
        <w:gridCol w:w="3315"/>
      </w:tblGrid>
      <w:tr w:rsidR="00614C24" w14:paraId="37B03836" w14:textId="77777777">
        <w:tc>
          <w:tcPr>
            <w:tcW w:w="477" w:type="pct"/>
          </w:tcPr>
          <w:p w14:paraId="32817279" w14:textId="77777777" w:rsidR="00614C24" w:rsidRDefault="00000000">
            <w:pPr>
              <w:rPr>
                <w:szCs w:val="24"/>
                <w:lang w:eastAsia="lt-LT"/>
              </w:rPr>
            </w:pPr>
            <w:r>
              <w:rPr>
                <w:szCs w:val="24"/>
                <w:lang w:eastAsia="lt-LT"/>
              </w:rPr>
              <w:lastRenderedPageBreak/>
              <w:t>Eil. Nr.</w:t>
            </w:r>
          </w:p>
        </w:tc>
        <w:tc>
          <w:tcPr>
            <w:tcW w:w="426" w:type="pct"/>
          </w:tcPr>
          <w:p w14:paraId="2B115384" w14:textId="77777777" w:rsidR="00614C24" w:rsidRDefault="00000000">
            <w:pPr>
              <w:rPr>
                <w:szCs w:val="24"/>
                <w:lang w:eastAsia="lt-LT"/>
              </w:rPr>
            </w:pPr>
            <w:r>
              <w:rPr>
                <w:szCs w:val="24"/>
                <w:lang w:eastAsia="lt-LT"/>
              </w:rPr>
              <w:t>Kodas</w:t>
            </w:r>
          </w:p>
        </w:tc>
        <w:tc>
          <w:tcPr>
            <w:tcW w:w="1141" w:type="pct"/>
          </w:tcPr>
          <w:p w14:paraId="52BDB456" w14:textId="77777777" w:rsidR="00614C24" w:rsidRDefault="00000000">
            <w:pPr>
              <w:jc w:val="center"/>
              <w:rPr>
                <w:szCs w:val="24"/>
                <w:lang w:eastAsia="lt-LT"/>
              </w:rPr>
            </w:pPr>
            <w:r>
              <w:rPr>
                <w:szCs w:val="24"/>
                <w:lang w:eastAsia="lt-LT"/>
              </w:rPr>
              <w:t>Pavadinimas lietuvių kalba</w:t>
            </w:r>
          </w:p>
        </w:tc>
        <w:tc>
          <w:tcPr>
            <w:tcW w:w="1157" w:type="pct"/>
          </w:tcPr>
          <w:p w14:paraId="52BC28B9" w14:textId="77777777" w:rsidR="00614C24" w:rsidRDefault="00000000">
            <w:pPr>
              <w:jc w:val="center"/>
              <w:rPr>
                <w:szCs w:val="24"/>
                <w:lang w:eastAsia="lt-LT"/>
              </w:rPr>
            </w:pPr>
            <w:r>
              <w:rPr>
                <w:szCs w:val="24"/>
                <w:lang w:eastAsia="lt-LT"/>
              </w:rPr>
              <w:t>Pavadinimas anglų kalba</w:t>
            </w:r>
          </w:p>
        </w:tc>
        <w:tc>
          <w:tcPr>
            <w:tcW w:w="1799" w:type="pct"/>
          </w:tcPr>
          <w:p w14:paraId="1773271D" w14:textId="77777777" w:rsidR="00614C24" w:rsidRDefault="00000000">
            <w:pPr>
              <w:jc w:val="center"/>
              <w:rPr>
                <w:szCs w:val="24"/>
                <w:lang w:eastAsia="lt-LT"/>
              </w:rPr>
            </w:pPr>
            <w:r>
              <w:rPr>
                <w:szCs w:val="24"/>
                <w:lang w:eastAsia="lt-LT"/>
              </w:rPr>
              <w:t>Aprašymas</w:t>
            </w:r>
          </w:p>
        </w:tc>
      </w:tr>
      <w:tr w:rsidR="00614C24" w14:paraId="75E22A36" w14:textId="77777777">
        <w:tc>
          <w:tcPr>
            <w:tcW w:w="477" w:type="pct"/>
          </w:tcPr>
          <w:p w14:paraId="7E693DB0" w14:textId="77777777" w:rsidR="00614C24" w:rsidRDefault="00000000">
            <w:pPr>
              <w:rPr>
                <w:szCs w:val="24"/>
                <w:lang w:eastAsia="lt-LT"/>
              </w:rPr>
            </w:pPr>
            <w:r>
              <w:rPr>
                <w:szCs w:val="24"/>
                <w:lang w:eastAsia="lt-LT"/>
              </w:rPr>
              <w:t>8.</w:t>
            </w:r>
          </w:p>
        </w:tc>
        <w:tc>
          <w:tcPr>
            <w:tcW w:w="426" w:type="pct"/>
          </w:tcPr>
          <w:p w14:paraId="2670937B" w14:textId="77777777" w:rsidR="00614C24" w:rsidRDefault="00000000">
            <w:pPr>
              <w:rPr>
                <w:szCs w:val="24"/>
                <w:lang w:eastAsia="lt-LT"/>
              </w:rPr>
            </w:pPr>
            <w:r>
              <w:rPr>
                <w:szCs w:val="24"/>
                <w:lang w:eastAsia="lt-LT"/>
              </w:rPr>
              <w:t>2002</w:t>
            </w:r>
          </w:p>
        </w:tc>
        <w:tc>
          <w:tcPr>
            <w:tcW w:w="1141" w:type="pct"/>
          </w:tcPr>
          <w:p w14:paraId="47D6A9FA" w14:textId="77777777" w:rsidR="00614C24" w:rsidRDefault="00000000">
            <w:pPr>
              <w:jc w:val="center"/>
              <w:rPr>
                <w:szCs w:val="24"/>
                <w:lang w:eastAsia="lt-LT"/>
              </w:rPr>
            </w:pPr>
            <w:r>
              <w:rPr>
                <w:szCs w:val="24"/>
                <w:lang w:eastAsia="lt-LT"/>
              </w:rPr>
              <w:t>Gyvenamosios vietos keitimas</w:t>
            </w:r>
          </w:p>
        </w:tc>
        <w:tc>
          <w:tcPr>
            <w:tcW w:w="1157" w:type="pct"/>
          </w:tcPr>
          <w:p w14:paraId="1143C2ED" w14:textId="77777777" w:rsidR="00614C24" w:rsidRDefault="00000000">
            <w:pPr>
              <w:jc w:val="center"/>
              <w:rPr>
                <w:szCs w:val="24"/>
                <w:lang w:eastAsia="lt-LT"/>
              </w:rPr>
            </w:pPr>
            <w:r>
              <w:rPr>
                <w:szCs w:val="24"/>
                <w:lang w:eastAsia="lt-LT"/>
              </w:rPr>
              <w:t>Change of place of residence</w:t>
            </w:r>
          </w:p>
        </w:tc>
        <w:tc>
          <w:tcPr>
            <w:tcW w:w="1799" w:type="pct"/>
          </w:tcPr>
          <w:p w14:paraId="6F99AF2C" w14:textId="77777777" w:rsidR="00614C24" w:rsidRDefault="00000000">
            <w:pPr>
              <w:jc w:val="center"/>
              <w:rPr>
                <w:szCs w:val="24"/>
                <w:lang w:eastAsia="lt-LT"/>
              </w:rPr>
            </w:pPr>
            <w:r>
              <w:rPr>
                <w:szCs w:val="24"/>
                <w:lang w:eastAsia="lt-LT"/>
              </w:rPr>
              <w:t>Nutrauktas mokymasis ar studijos dėl gyvenamosios vietos pakeitimo šalyje</w:t>
            </w:r>
          </w:p>
        </w:tc>
      </w:tr>
      <w:tr w:rsidR="00614C24" w14:paraId="4FAB8E6B" w14:textId="77777777">
        <w:tc>
          <w:tcPr>
            <w:tcW w:w="477" w:type="pct"/>
          </w:tcPr>
          <w:p w14:paraId="007A43F2" w14:textId="77777777" w:rsidR="00614C24" w:rsidRDefault="00000000">
            <w:pPr>
              <w:rPr>
                <w:szCs w:val="24"/>
                <w:lang w:eastAsia="lt-LT"/>
              </w:rPr>
            </w:pPr>
            <w:r>
              <w:rPr>
                <w:szCs w:val="24"/>
                <w:lang w:eastAsia="lt-LT"/>
              </w:rPr>
              <w:t>9.</w:t>
            </w:r>
          </w:p>
        </w:tc>
        <w:tc>
          <w:tcPr>
            <w:tcW w:w="426" w:type="pct"/>
          </w:tcPr>
          <w:p w14:paraId="6D8D44CC" w14:textId="77777777" w:rsidR="00614C24" w:rsidRDefault="00000000">
            <w:pPr>
              <w:rPr>
                <w:szCs w:val="24"/>
                <w:lang w:eastAsia="lt-LT"/>
              </w:rPr>
            </w:pPr>
            <w:r>
              <w:rPr>
                <w:szCs w:val="24"/>
                <w:lang w:eastAsia="lt-LT"/>
              </w:rPr>
              <w:t>2003</w:t>
            </w:r>
          </w:p>
        </w:tc>
        <w:tc>
          <w:tcPr>
            <w:tcW w:w="1141" w:type="pct"/>
          </w:tcPr>
          <w:p w14:paraId="5F95348E" w14:textId="77777777" w:rsidR="00614C24" w:rsidRDefault="00000000">
            <w:pPr>
              <w:jc w:val="center"/>
              <w:rPr>
                <w:szCs w:val="24"/>
                <w:lang w:eastAsia="lt-LT"/>
              </w:rPr>
            </w:pPr>
            <w:r>
              <w:rPr>
                <w:szCs w:val="24"/>
                <w:lang w:eastAsia="lt-LT"/>
              </w:rPr>
              <w:t>Išvykimas į užsienį gyventi ir mokytis (studijuoti)</w:t>
            </w:r>
          </w:p>
        </w:tc>
        <w:tc>
          <w:tcPr>
            <w:tcW w:w="1157" w:type="pct"/>
          </w:tcPr>
          <w:p w14:paraId="7A0E06EC" w14:textId="77777777" w:rsidR="00614C24" w:rsidRDefault="00000000">
            <w:pPr>
              <w:jc w:val="center"/>
              <w:rPr>
                <w:szCs w:val="24"/>
                <w:lang w:eastAsia="lt-LT"/>
              </w:rPr>
            </w:pPr>
            <w:r>
              <w:rPr>
                <w:szCs w:val="24"/>
                <w:lang w:eastAsia="lt-LT"/>
              </w:rPr>
              <w:t>Moving abroad to live and learn (study)</w:t>
            </w:r>
          </w:p>
        </w:tc>
        <w:tc>
          <w:tcPr>
            <w:tcW w:w="1799" w:type="pct"/>
          </w:tcPr>
          <w:p w14:paraId="072C75B0" w14:textId="77777777" w:rsidR="00614C24" w:rsidRDefault="00000000">
            <w:pPr>
              <w:jc w:val="center"/>
              <w:rPr>
                <w:szCs w:val="24"/>
                <w:lang w:eastAsia="lt-LT"/>
              </w:rPr>
            </w:pPr>
            <w:r>
              <w:rPr>
                <w:szCs w:val="24"/>
                <w:lang w:eastAsia="lt-LT"/>
              </w:rPr>
              <w:t>Nutrauktas mokymasis ar studijos išvykus į užsienį gyventi ir mokytis (studijuoti)</w:t>
            </w:r>
          </w:p>
        </w:tc>
      </w:tr>
      <w:tr w:rsidR="00614C24" w14:paraId="78C09A3D" w14:textId="77777777">
        <w:tc>
          <w:tcPr>
            <w:tcW w:w="477" w:type="pct"/>
          </w:tcPr>
          <w:p w14:paraId="03838288" w14:textId="77777777" w:rsidR="00614C24" w:rsidRDefault="00000000">
            <w:pPr>
              <w:rPr>
                <w:szCs w:val="24"/>
                <w:lang w:eastAsia="lt-LT"/>
              </w:rPr>
            </w:pPr>
            <w:r>
              <w:rPr>
                <w:szCs w:val="24"/>
                <w:lang w:eastAsia="lt-LT"/>
              </w:rPr>
              <w:t>10.</w:t>
            </w:r>
          </w:p>
        </w:tc>
        <w:tc>
          <w:tcPr>
            <w:tcW w:w="426" w:type="pct"/>
          </w:tcPr>
          <w:p w14:paraId="67333ED8" w14:textId="77777777" w:rsidR="00614C24" w:rsidRDefault="00000000">
            <w:pPr>
              <w:rPr>
                <w:szCs w:val="24"/>
                <w:lang w:eastAsia="lt-LT"/>
              </w:rPr>
            </w:pPr>
            <w:r>
              <w:rPr>
                <w:szCs w:val="24"/>
                <w:lang w:eastAsia="lt-LT"/>
              </w:rPr>
              <w:t>2004</w:t>
            </w:r>
          </w:p>
        </w:tc>
        <w:tc>
          <w:tcPr>
            <w:tcW w:w="1141" w:type="pct"/>
          </w:tcPr>
          <w:p w14:paraId="33FEE173" w14:textId="77777777" w:rsidR="00614C24" w:rsidRDefault="00000000">
            <w:pPr>
              <w:jc w:val="center"/>
              <w:rPr>
                <w:szCs w:val="24"/>
                <w:lang w:eastAsia="lt-LT"/>
              </w:rPr>
            </w:pPr>
            <w:r>
              <w:rPr>
                <w:szCs w:val="24"/>
                <w:lang w:eastAsia="lt-LT"/>
              </w:rPr>
              <w:t>Savo noru</w:t>
            </w:r>
          </w:p>
        </w:tc>
        <w:tc>
          <w:tcPr>
            <w:tcW w:w="1157" w:type="pct"/>
          </w:tcPr>
          <w:p w14:paraId="541BD1B7" w14:textId="77777777" w:rsidR="00614C24" w:rsidRDefault="00000000">
            <w:pPr>
              <w:jc w:val="center"/>
              <w:rPr>
                <w:szCs w:val="24"/>
                <w:lang w:eastAsia="lt-LT"/>
              </w:rPr>
            </w:pPr>
            <w:r>
              <w:rPr>
                <w:szCs w:val="24"/>
                <w:lang w:eastAsia="lt-LT"/>
              </w:rPr>
              <w:t>Personal decision</w:t>
            </w:r>
          </w:p>
        </w:tc>
        <w:tc>
          <w:tcPr>
            <w:tcW w:w="1799" w:type="pct"/>
          </w:tcPr>
          <w:p w14:paraId="4A494A9F" w14:textId="77777777" w:rsidR="00614C24" w:rsidRDefault="00000000">
            <w:pPr>
              <w:jc w:val="center"/>
              <w:rPr>
                <w:szCs w:val="24"/>
                <w:lang w:eastAsia="lt-LT"/>
              </w:rPr>
            </w:pPr>
            <w:r>
              <w:rPr>
                <w:szCs w:val="24"/>
                <w:lang w:eastAsia="lt-LT"/>
              </w:rPr>
              <w:t>Nutrauktas mokymasis ar studijos savo noru</w:t>
            </w:r>
          </w:p>
        </w:tc>
      </w:tr>
      <w:tr w:rsidR="00614C24" w14:paraId="03D2C439" w14:textId="77777777">
        <w:tc>
          <w:tcPr>
            <w:tcW w:w="477" w:type="pct"/>
          </w:tcPr>
          <w:p w14:paraId="0FEA0642" w14:textId="77777777" w:rsidR="00614C24" w:rsidRDefault="00000000">
            <w:pPr>
              <w:rPr>
                <w:szCs w:val="24"/>
                <w:lang w:eastAsia="lt-LT"/>
              </w:rPr>
            </w:pPr>
            <w:r>
              <w:rPr>
                <w:szCs w:val="24"/>
                <w:lang w:eastAsia="lt-LT"/>
              </w:rPr>
              <w:t>11.</w:t>
            </w:r>
          </w:p>
        </w:tc>
        <w:tc>
          <w:tcPr>
            <w:tcW w:w="426" w:type="pct"/>
          </w:tcPr>
          <w:p w14:paraId="1FFEBB44" w14:textId="77777777" w:rsidR="00614C24" w:rsidRDefault="00000000">
            <w:pPr>
              <w:rPr>
                <w:szCs w:val="24"/>
                <w:lang w:eastAsia="lt-LT"/>
              </w:rPr>
            </w:pPr>
            <w:r>
              <w:rPr>
                <w:szCs w:val="24"/>
                <w:lang w:eastAsia="lt-LT"/>
              </w:rPr>
              <w:t>2005</w:t>
            </w:r>
          </w:p>
        </w:tc>
        <w:tc>
          <w:tcPr>
            <w:tcW w:w="1141" w:type="pct"/>
          </w:tcPr>
          <w:p w14:paraId="0A62D668" w14:textId="77777777" w:rsidR="00614C24" w:rsidRDefault="00000000">
            <w:pPr>
              <w:jc w:val="center"/>
              <w:rPr>
                <w:szCs w:val="24"/>
                <w:lang w:eastAsia="lt-LT"/>
              </w:rPr>
            </w:pPr>
            <w:r>
              <w:rPr>
                <w:szCs w:val="24"/>
                <w:lang w:eastAsia="lt-LT"/>
              </w:rPr>
              <w:t>Sveikatos problemos</w:t>
            </w:r>
          </w:p>
        </w:tc>
        <w:tc>
          <w:tcPr>
            <w:tcW w:w="1157" w:type="pct"/>
          </w:tcPr>
          <w:p w14:paraId="0CC7F7D3" w14:textId="77777777" w:rsidR="00614C24" w:rsidRDefault="00000000">
            <w:pPr>
              <w:jc w:val="center"/>
              <w:rPr>
                <w:szCs w:val="24"/>
                <w:lang w:eastAsia="lt-LT"/>
              </w:rPr>
            </w:pPr>
            <w:r>
              <w:rPr>
                <w:szCs w:val="24"/>
                <w:lang w:eastAsia="lt-LT"/>
              </w:rPr>
              <w:t>Health problems</w:t>
            </w:r>
          </w:p>
        </w:tc>
        <w:tc>
          <w:tcPr>
            <w:tcW w:w="1799" w:type="pct"/>
          </w:tcPr>
          <w:p w14:paraId="6E7B1B49" w14:textId="77777777" w:rsidR="00614C24" w:rsidRDefault="00000000">
            <w:pPr>
              <w:jc w:val="center"/>
              <w:rPr>
                <w:szCs w:val="24"/>
                <w:lang w:eastAsia="lt-LT"/>
              </w:rPr>
            </w:pPr>
            <w:r>
              <w:rPr>
                <w:szCs w:val="24"/>
                <w:lang w:eastAsia="lt-LT"/>
              </w:rPr>
              <w:t>Nutrauktas mokymasis ar studijos dėl sveikatos</w:t>
            </w:r>
          </w:p>
        </w:tc>
      </w:tr>
      <w:tr w:rsidR="00614C24" w14:paraId="5DD7A73F" w14:textId="77777777">
        <w:tc>
          <w:tcPr>
            <w:tcW w:w="477" w:type="pct"/>
          </w:tcPr>
          <w:p w14:paraId="47BE6632" w14:textId="77777777" w:rsidR="00614C24" w:rsidRDefault="00000000">
            <w:pPr>
              <w:rPr>
                <w:szCs w:val="24"/>
                <w:lang w:eastAsia="lt-LT"/>
              </w:rPr>
            </w:pPr>
            <w:r>
              <w:rPr>
                <w:szCs w:val="24"/>
                <w:lang w:eastAsia="lt-LT"/>
              </w:rPr>
              <w:t>12.</w:t>
            </w:r>
          </w:p>
        </w:tc>
        <w:tc>
          <w:tcPr>
            <w:tcW w:w="426" w:type="pct"/>
          </w:tcPr>
          <w:p w14:paraId="6E635B70" w14:textId="77777777" w:rsidR="00614C24" w:rsidRDefault="00000000">
            <w:pPr>
              <w:rPr>
                <w:szCs w:val="24"/>
                <w:lang w:eastAsia="lt-LT"/>
              </w:rPr>
            </w:pPr>
            <w:r>
              <w:rPr>
                <w:szCs w:val="24"/>
                <w:lang w:eastAsia="lt-LT"/>
              </w:rPr>
              <w:t>2006</w:t>
            </w:r>
          </w:p>
        </w:tc>
        <w:tc>
          <w:tcPr>
            <w:tcW w:w="1141" w:type="pct"/>
          </w:tcPr>
          <w:p w14:paraId="74B7B844" w14:textId="77777777" w:rsidR="00614C24" w:rsidRDefault="00000000">
            <w:pPr>
              <w:jc w:val="center"/>
              <w:rPr>
                <w:szCs w:val="24"/>
                <w:lang w:eastAsia="lt-LT"/>
              </w:rPr>
            </w:pPr>
            <w:r>
              <w:rPr>
                <w:szCs w:val="24"/>
                <w:lang w:eastAsia="lt-LT"/>
              </w:rPr>
              <w:t>Mirtis</w:t>
            </w:r>
          </w:p>
        </w:tc>
        <w:tc>
          <w:tcPr>
            <w:tcW w:w="1157" w:type="pct"/>
          </w:tcPr>
          <w:p w14:paraId="47250E26" w14:textId="77777777" w:rsidR="00614C24" w:rsidRDefault="00000000">
            <w:pPr>
              <w:jc w:val="center"/>
              <w:rPr>
                <w:szCs w:val="24"/>
                <w:lang w:eastAsia="lt-LT"/>
              </w:rPr>
            </w:pPr>
            <w:r>
              <w:rPr>
                <w:szCs w:val="24"/>
                <w:lang w:eastAsia="lt-LT"/>
              </w:rPr>
              <w:t>Death</w:t>
            </w:r>
          </w:p>
        </w:tc>
        <w:tc>
          <w:tcPr>
            <w:tcW w:w="1799" w:type="pct"/>
          </w:tcPr>
          <w:p w14:paraId="739CB4F9" w14:textId="77777777" w:rsidR="00614C24" w:rsidRDefault="00000000">
            <w:pPr>
              <w:jc w:val="center"/>
              <w:rPr>
                <w:szCs w:val="24"/>
                <w:lang w:eastAsia="lt-LT"/>
              </w:rPr>
            </w:pPr>
            <w:r>
              <w:rPr>
                <w:szCs w:val="24"/>
                <w:lang w:eastAsia="lt-LT"/>
              </w:rPr>
              <w:t>Nutrauktas mokymasis ar studijos mirties atveju</w:t>
            </w:r>
          </w:p>
        </w:tc>
      </w:tr>
      <w:tr w:rsidR="00614C24" w14:paraId="10F7A11B" w14:textId="77777777">
        <w:tc>
          <w:tcPr>
            <w:tcW w:w="477" w:type="pct"/>
          </w:tcPr>
          <w:p w14:paraId="35380037" w14:textId="77777777" w:rsidR="00614C24" w:rsidRDefault="00000000">
            <w:pPr>
              <w:rPr>
                <w:szCs w:val="24"/>
                <w:lang w:eastAsia="lt-LT"/>
              </w:rPr>
            </w:pPr>
            <w:r>
              <w:rPr>
                <w:szCs w:val="24"/>
                <w:lang w:eastAsia="lt-LT"/>
              </w:rPr>
              <w:t>13.</w:t>
            </w:r>
          </w:p>
        </w:tc>
        <w:tc>
          <w:tcPr>
            <w:tcW w:w="426" w:type="pct"/>
          </w:tcPr>
          <w:p w14:paraId="406D2023" w14:textId="77777777" w:rsidR="00614C24" w:rsidRDefault="00000000">
            <w:pPr>
              <w:rPr>
                <w:szCs w:val="24"/>
                <w:lang w:eastAsia="lt-LT"/>
              </w:rPr>
            </w:pPr>
            <w:r w:rsidRPr="00893506">
              <w:rPr>
                <w:szCs w:val="24"/>
                <w:highlight w:val="yellow"/>
                <w:lang w:eastAsia="lt-LT"/>
              </w:rPr>
              <w:t>2007</w:t>
            </w:r>
          </w:p>
        </w:tc>
        <w:tc>
          <w:tcPr>
            <w:tcW w:w="1141" w:type="pct"/>
          </w:tcPr>
          <w:p w14:paraId="3576B69B" w14:textId="77777777" w:rsidR="00614C24" w:rsidRDefault="00000000">
            <w:pPr>
              <w:jc w:val="center"/>
              <w:rPr>
                <w:szCs w:val="24"/>
                <w:lang w:eastAsia="lt-LT"/>
              </w:rPr>
            </w:pPr>
            <w:r>
              <w:rPr>
                <w:szCs w:val="24"/>
                <w:lang w:eastAsia="lt-LT"/>
              </w:rPr>
              <w:t>Teismo sprendimas</w:t>
            </w:r>
          </w:p>
        </w:tc>
        <w:tc>
          <w:tcPr>
            <w:tcW w:w="1157" w:type="pct"/>
          </w:tcPr>
          <w:p w14:paraId="2648349F" w14:textId="77777777" w:rsidR="00614C24" w:rsidRDefault="00000000">
            <w:pPr>
              <w:jc w:val="center"/>
              <w:rPr>
                <w:szCs w:val="24"/>
                <w:lang w:eastAsia="lt-LT"/>
              </w:rPr>
            </w:pPr>
            <w:r>
              <w:rPr>
                <w:szCs w:val="24"/>
                <w:lang w:eastAsia="lt-LT"/>
              </w:rPr>
              <w:t>Court decision</w:t>
            </w:r>
          </w:p>
        </w:tc>
        <w:tc>
          <w:tcPr>
            <w:tcW w:w="1799" w:type="pct"/>
          </w:tcPr>
          <w:p w14:paraId="3B178936" w14:textId="77777777" w:rsidR="00614C24" w:rsidRDefault="00000000">
            <w:pPr>
              <w:jc w:val="center"/>
              <w:rPr>
                <w:szCs w:val="24"/>
                <w:lang w:eastAsia="lt-LT"/>
              </w:rPr>
            </w:pPr>
            <w:r>
              <w:rPr>
                <w:szCs w:val="24"/>
                <w:lang w:eastAsia="lt-LT"/>
              </w:rPr>
              <w:t>Nutrauktas mokymasis ar studijos dėl teismo sprendimo</w:t>
            </w:r>
          </w:p>
        </w:tc>
      </w:tr>
      <w:tr w:rsidR="00614C24" w14:paraId="18F1FDA7" w14:textId="77777777">
        <w:tc>
          <w:tcPr>
            <w:tcW w:w="477" w:type="pct"/>
          </w:tcPr>
          <w:p w14:paraId="06EC3D0A" w14:textId="77777777" w:rsidR="00614C24" w:rsidRDefault="00000000">
            <w:pPr>
              <w:rPr>
                <w:szCs w:val="24"/>
                <w:lang w:eastAsia="lt-LT"/>
              </w:rPr>
            </w:pPr>
            <w:r>
              <w:rPr>
                <w:szCs w:val="24"/>
                <w:lang w:eastAsia="lt-LT"/>
              </w:rPr>
              <w:t>14.</w:t>
            </w:r>
          </w:p>
        </w:tc>
        <w:tc>
          <w:tcPr>
            <w:tcW w:w="426" w:type="pct"/>
          </w:tcPr>
          <w:p w14:paraId="2FEE4CE6" w14:textId="77777777" w:rsidR="00614C24" w:rsidRDefault="00000000">
            <w:pPr>
              <w:rPr>
                <w:szCs w:val="24"/>
                <w:lang w:eastAsia="lt-LT"/>
              </w:rPr>
            </w:pPr>
            <w:r>
              <w:rPr>
                <w:szCs w:val="24"/>
                <w:lang w:eastAsia="lt-LT"/>
              </w:rPr>
              <w:t>2401</w:t>
            </w:r>
          </w:p>
        </w:tc>
        <w:tc>
          <w:tcPr>
            <w:tcW w:w="1141" w:type="pct"/>
          </w:tcPr>
          <w:p w14:paraId="6408EA18" w14:textId="77777777" w:rsidR="00614C24" w:rsidRDefault="00000000">
            <w:pPr>
              <w:jc w:val="center"/>
              <w:rPr>
                <w:szCs w:val="24"/>
                <w:lang w:eastAsia="lt-LT"/>
              </w:rPr>
            </w:pPr>
            <w:r>
              <w:rPr>
                <w:szCs w:val="24"/>
                <w:lang w:eastAsia="lt-LT"/>
              </w:rPr>
              <w:t>Nesumokėtas mokestis už mokslą (studijas)</w:t>
            </w:r>
          </w:p>
        </w:tc>
        <w:tc>
          <w:tcPr>
            <w:tcW w:w="1157" w:type="pct"/>
          </w:tcPr>
          <w:p w14:paraId="4509930E" w14:textId="77777777" w:rsidR="00614C24" w:rsidRDefault="00000000">
            <w:pPr>
              <w:jc w:val="center"/>
              <w:rPr>
                <w:szCs w:val="24"/>
                <w:lang w:eastAsia="lt-LT"/>
              </w:rPr>
            </w:pPr>
            <w:r>
              <w:rPr>
                <w:szCs w:val="24"/>
                <w:lang w:eastAsia="lt-LT"/>
              </w:rPr>
              <w:t>Unpaid tuition fees</w:t>
            </w:r>
          </w:p>
        </w:tc>
        <w:tc>
          <w:tcPr>
            <w:tcW w:w="1799" w:type="pct"/>
          </w:tcPr>
          <w:p w14:paraId="1B5B4EFD" w14:textId="77777777" w:rsidR="00614C24" w:rsidRDefault="00000000">
            <w:pPr>
              <w:jc w:val="center"/>
              <w:rPr>
                <w:szCs w:val="24"/>
                <w:lang w:eastAsia="lt-LT"/>
              </w:rPr>
            </w:pPr>
            <w:r>
              <w:rPr>
                <w:szCs w:val="24"/>
                <w:lang w:eastAsia="lt-LT"/>
              </w:rPr>
              <w:t>Nutrauktas mokymasis ar studijos nesumokėjus mokesčio už mokslą</w:t>
            </w:r>
          </w:p>
        </w:tc>
      </w:tr>
      <w:tr w:rsidR="00614C24" w14:paraId="65BE1212" w14:textId="77777777">
        <w:tc>
          <w:tcPr>
            <w:tcW w:w="477" w:type="pct"/>
          </w:tcPr>
          <w:p w14:paraId="169CBCEC" w14:textId="77777777" w:rsidR="00614C24" w:rsidRDefault="00000000">
            <w:pPr>
              <w:rPr>
                <w:szCs w:val="24"/>
                <w:lang w:eastAsia="lt-LT"/>
              </w:rPr>
            </w:pPr>
            <w:r>
              <w:rPr>
                <w:szCs w:val="24"/>
                <w:lang w:eastAsia="lt-LT"/>
              </w:rPr>
              <w:t>15.</w:t>
            </w:r>
          </w:p>
        </w:tc>
        <w:tc>
          <w:tcPr>
            <w:tcW w:w="426" w:type="pct"/>
          </w:tcPr>
          <w:p w14:paraId="160867A1" w14:textId="77777777" w:rsidR="00614C24" w:rsidRDefault="00000000">
            <w:pPr>
              <w:rPr>
                <w:szCs w:val="24"/>
                <w:lang w:eastAsia="lt-LT"/>
              </w:rPr>
            </w:pPr>
            <w:r>
              <w:rPr>
                <w:szCs w:val="24"/>
                <w:lang w:eastAsia="lt-LT"/>
              </w:rPr>
              <w:t>2601</w:t>
            </w:r>
          </w:p>
        </w:tc>
        <w:tc>
          <w:tcPr>
            <w:tcW w:w="1141" w:type="pct"/>
          </w:tcPr>
          <w:p w14:paraId="5B7C4050" w14:textId="77777777" w:rsidR="00614C24" w:rsidRDefault="00000000">
            <w:pPr>
              <w:jc w:val="center"/>
              <w:rPr>
                <w:szCs w:val="24"/>
                <w:lang w:eastAsia="lt-LT"/>
              </w:rPr>
            </w:pPr>
            <w:r>
              <w:rPr>
                <w:szCs w:val="24"/>
                <w:lang w:eastAsia="lt-LT"/>
              </w:rPr>
              <w:t>Mokyklos nuostatų (įstatymų, statuto) pažeidimas</w:t>
            </w:r>
          </w:p>
        </w:tc>
        <w:tc>
          <w:tcPr>
            <w:tcW w:w="1157" w:type="pct"/>
          </w:tcPr>
          <w:p w14:paraId="48BC1913" w14:textId="77777777" w:rsidR="00614C24" w:rsidRDefault="00000000">
            <w:pPr>
              <w:jc w:val="center"/>
              <w:rPr>
                <w:szCs w:val="24"/>
                <w:lang w:eastAsia="lt-LT"/>
              </w:rPr>
            </w:pPr>
            <w:r>
              <w:rPr>
                <w:szCs w:val="24"/>
                <w:lang w:eastAsia="lt-LT"/>
              </w:rPr>
              <w:t>Breach of institution statute</w:t>
            </w:r>
          </w:p>
        </w:tc>
        <w:tc>
          <w:tcPr>
            <w:tcW w:w="1799" w:type="pct"/>
          </w:tcPr>
          <w:p w14:paraId="731AC9D6" w14:textId="77777777" w:rsidR="00614C24" w:rsidRDefault="00000000">
            <w:pPr>
              <w:jc w:val="center"/>
              <w:rPr>
                <w:szCs w:val="24"/>
                <w:lang w:eastAsia="lt-LT"/>
              </w:rPr>
            </w:pPr>
            <w:r>
              <w:rPr>
                <w:szCs w:val="24"/>
                <w:lang w:eastAsia="lt-LT"/>
              </w:rPr>
              <w:t>Nutrauktas mokymasis ar studijos dėl mokyklos nuostatų (įstatų, statuto) pažeidimo</w:t>
            </w:r>
          </w:p>
        </w:tc>
      </w:tr>
      <w:tr w:rsidR="00614C24" w14:paraId="2249A1A7" w14:textId="77777777">
        <w:tc>
          <w:tcPr>
            <w:tcW w:w="477" w:type="pct"/>
          </w:tcPr>
          <w:p w14:paraId="47C83C24" w14:textId="77777777" w:rsidR="00614C24" w:rsidRDefault="00000000">
            <w:pPr>
              <w:rPr>
                <w:szCs w:val="24"/>
                <w:lang w:eastAsia="lt-LT"/>
              </w:rPr>
            </w:pPr>
            <w:r>
              <w:rPr>
                <w:szCs w:val="24"/>
                <w:lang w:eastAsia="lt-LT"/>
              </w:rPr>
              <w:t>16.</w:t>
            </w:r>
          </w:p>
        </w:tc>
        <w:tc>
          <w:tcPr>
            <w:tcW w:w="426" w:type="pct"/>
          </w:tcPr>
          <w:p w14:paraId="67B817BA" w14:textId="77777777" w:rsidR="00614C24" w:rsidRDefault="00000000">
            <w:pPr>
              <w:rPr>
                <w:szCs w:val="24"/>
                <w:lang w:eastAsia="lt-LT"/>
              </w:rPr>
            </w:pPr>
            <w:r>
              <w:rPr>
                <w:szCs w:val="24"/>
                <w:lang w:eastAsia="lt-LT"/>
              </w:rPr>
              <w:t>2901</w:t>
            </w:r>
          </w:p>
        </w:tc>
        <w:tc>
          <w:tcPr>
            <w:tcW w:w="1141" w:type="pct"/>
          </w:tcPr>
          <w:p w14:paraId="1C7334EE" w14:textId="77777777" w:rsidR="00614C24" w:rsidRDefault="00000000">
            <w:pPr>
              <w:jc w:val="center"/>
              <w:rPr>
                <w:szCs w:val="24"/>
                <w:lang w:eastAsia="lt-LT"/>
              </w:rPr>
            </w:pPr>
            <w:r>
              <w:rPr>
                <w:szCs w:val="24"/>
                <w:lang w:eastAsia="lt-LT"/>
              </w:rPr>
              <w:t>Mokymosi (studijų) programos keitimas</w:t>
            </w:r>
          </w:p>
        </w:tc>
        <w:tc>
          <w:tcPr>
            <w:tcW w:w="1157" w:type="pct"/>
          </w:tcPr>
          <w:p w14:paraId="0AC259B1" w14:textId="77777777" w:rsidR="00614C24" w:rsidRDefault="00000000">
            <w:pPr>
              <w:jc w:val="center"/>
              <w:rPr>
                <w:szCs w:val="24"/>
                <w:lang w:eastAsia="lt-LT"/>
              </w:rPr>
            </w:pPr>
            <w:r>
              <w:rPr>
                <w:szCs w:val="24"/>
                <w:lang w:eastAsia="lt-LT"/>
              </w:rPr>
              <w:t>Change of learning (study) programme</w:t>
            </w:r>
          </w:p>
        </w:tc>
        <w:tc>
          <w:tcPr>
            <w:tcW w:w="1799" w:type="pct"/>
          </w:tcPr>
          <w:p w14:paraId="5CF79CDD" w14:textId="77777777" w:rsidR="00614C24" w:rsidRDefault="00000000">
            <w:pPr>
              <w:jc w:val="center"/>
              <w:rPr>
                <w:szCs w:val="24"/>
                <w:lang w:eastAsia="lt-LT"/>
              </w:rPr>
            </w:pPr>
            <w:r w:rsidRPr="00292EC0">
              <w:rPr>
                <w:color w:val="EE0000"/>
                <w:szCs w:val="24"/>
                <w:lang w:eastAsia="lt-LT"/>
              </w:rPr>
              <w:t>Nutrauktas mokymasis ar studijos pagal mokymo ar studijų programą dėl mokymo ar studijų programos keitimo toje pačioje mokykloje</w:t>
            </w:r>
          </w:p>
        </w:tc>
      </w:tr>
      <w:tr w:rsidR="00614C24" w14:paraId="2F97B451" w14:textId="77777777">
        <w:tc>
          <w:tcPr>
            <w:tcW w:w="477" w:type="pct"/>
          </w:tcPr>
          <w:p w14:paraId="7DCB5590" w14:textId="77777777" w:rsidR="00614C24" w:rsidRDefault="00000000">
            <w:pPr>
              <w:rPr>
                <w:szCs w:val="24"/>
                <w:lang w:eastAsia="lt-LT"/>
              </w:rPr>
            </w:pPr>
            <w:r>
              <w:rPr>
                <w:szCs w:val="24"/>
                <w:lang w:eastAsia="lt-LT"/>
              </w:rPr>
              <w:t>17.</w:t>
            </w:r>
          </w:p>
        </w:tc>
        <w:tc>
          <w:tcPr>
            <w:tcW w:w="426" w:type="pct"/>
          </w:tcPr>
          <w:p w14:paraId="7C9E639B" w14:textId="77777777" w:rsidR="00614C24" w:rsidRDefault="00000000">
            <w:pPr>
              <w:rPr>
                <w:szCs w:val="24"/>
                <w:lang w:eastAsia="lt-LT"/>
              </w:rPr>
            </w:pPr>
            <w:r>
              <w:rPr>
                <w:szCs w:val="24"/>
                <w:lang w:eastAsia="lt-LT"/>
              </w:rPr>
              <w:t>2902</w:t>
            </w:r>
          </w:p>
        </w:tc>
        <w:tc>
          <w:tcPr>
            <w:tcW w:w="1141" w:type="pct"/>
          </w:tcPr>
          <w:p w14:paraId="63601988" w14:textId="77777777" w:rsidR="00614C24" w:rsidRDefault="00000000">
            <w:pPr>
              <w:jc w:val="center"/>
              <w:rPr>
                <w:szCs w:val="24"/>
                <w:lang w:eastAsia="lt-LT"/>
              </w:rPr>
            </w:pPr>
            <w:r>
              <w:rPr>
                <w:szCs w:val="24"/>
                <w:lang w:eastAsia="lt-LT"/>
              </w:rPr>
              <w:t>Neatvykimas po mokymosi (studijų) pertraukimo</w:t>
            </w:r>
          </w:p>
        </w:tc>
        <w:tc>
          <w:tcPr>
            <w:tcW w:w="1157" w:type="pct"/>
          </w:tcPr>
          <w:p w14:paraId="78C069B8" w14:textId="77777777" w:rsidR="00614C24" w:rsidRDefault="00000000">
            <w:pPr>
              <w:jc w:val="center"/>
              <w:rPr>
                <w:szCs w:val="24"/>
                <w:lang w:eastAsia="lt-LT"/>
              </w:rPr>
            </w:pPr>
            <w:r>
              <w:rPr>
                <w:szCs w:val="24"/>
                <w:lang w:eastAsia="lt-LT"/>
              </w:rPr>
              <w:t>Non-appearance after learning (study) programme</w:t>
            </w:r>
          </w:p>
        </w:tc>
        <w:tc>
          <w:tcPr>
            <w:tcW w:w="1799" w:type="pct"/>
          </w:tcPr>
          <w:p w14:paraId="08A4A697" w14:textId="77777777" w:rsidR="00614C24" w:rsidRDefault="00000000">
            <w:pPr>
              <w:jc w:val="center"/>
              <w:rPr>
                <w:szCs w:val="24"/>
                <w:lang w:eastAsia="lt-LT"/>
              </w:rPr>
            </w:pPr>
            <w:r>
              <w:rPr>
                <w:szCs w:val="24"/>
                <w:lang w:eastAsia="lt-LT"/>
              </w:rPr>
              <w:t>Nutrauktas mokymasis ar studijos, neatvykus po mokymosi ar studijų pertraukimo</w:t>
            </w:r>
          </w:p>
        </w:tc>
      </w:tr>
      <w:tr w:rsidR="00614C24" w14:paraId="7B24179D" w14:textId="77777777">
        <w:tc>
          <w:tcPr>
            <w:tcW w:w="477" w:type="pct"/>
          </w:tcPr>
          <w:p w14:paraId="69ED4983" w14:textId="77777777" w:rsidR="00614C24" w:rsidRDefault="00000000">
            <w:pPr>
              <w:rPr>
                <w:szCs w:val="24"/>
                <w:lang w:eastAsia="lt-LT"/>
              </w:rPr>
            </w:pPr>
            <w:r>
              <w:rPr>
                <w:szCs w:val="24"/>
                <w:lang w:eastAsia="lt-LT"/>
              </w:rPr>
              <w:t>18.</w:t>
            </w:r>
          </w:p>
        </w:tc>
        <w:tc>
          <w:tcPr>
            <w:tcW w:w="426" w:type="pct"/>
          </w:tcPr>
          <w:p w14:paraId="4F2A085F" w14:textId="77777777" w:rsidR="00614C24" w:rsidRDefault="00000000">
            <w:pPr>
              <w:rPr>
                <w:szCs w:val="24"/>
                <w:lang w:eastAsia="lt-LT"/>
              </w:rPr>
            </w:pPr>
            <w:r>
              <w:rPr>
                <w:szCs w:val="24"/>
                <w:lang w:eastAsia="lt-LT"/>
              </w:rPr>
              <w:t>2903</w:t>
            </w:r>
          </w:p>
        </w:tc>
        <w:tc>
          <w:tcPr>
            <w:tcW w:w="1141" w:type="pct"/>
          </w:tcPr>
          <w:p w14:paraId="1A8FFFED" w14:textId="77777777" w:rsidR="00614C24" w:rsidRDefault="00000000">
            <w:pPr>
              <w:jc w:val="center"/>
              <w:rPr>
                <w:szCs w:val="24"/>
                <w:lang w:eastAsia="lt-LT"/>
              </w:rPr>
            </w:pPr>
            <w:r>
              <w:rPr>
                <w:szCs w:val="24"/>
                <w:lang w:eastAsia="lt-LT"/>
              </w:rPr>
              <w:t>Nepažangumas</w:t>
            </w:r>
          </w:p>
        </w:tc>
        <w:tc>
          <w:tcPr>
            <w:tcW w:w="1157" w:type="pct"/>
          </w:tcPr>
          <w:p w14:paraId="2159F1A7" w14:textId="77777777" w:rsidR="00614C24" w:rsidRDefault="00000000">
            <w:pPr>
              <w:jc w:val="center"/>
              <w:rPr>
                <w:szCs w:val="24"/>
                <w:lang w:eastAsia="lt-LT"/>
              </w:rPr>
            </w:pPr>
            <w:r>
              <w:rPr>
                <w:szCs w:val="24"/>
                <w:lang w:eastAsia="lt-LT"/>
              </w:rPr>
              <w:t>Academic failure</w:t>
            </w:r>
          </w:p>
        </w:tc>
        <w:tc>
          <w:tcPr>
            <w:tcW w:w="1799" w:type="pct"/>
          </w:tcPr>
          <w:p w14:paraId="1298633F" w14:textId="77777777" w:rsidR="00614C24" w:rsidRDefault="00000000">
            <w:pPr>
              <w:jc w:val="center"/>
              <w:rPr>
                <w:szCs w:val="24"/>
                <w:lang w:eastAsia="lt-LT"/>
              </w:rPr>
            </w:pPr>
            <w:r>
              <w:rPr>
                <w:szCs w:val="24"/>
                <w:lang w:eastAsia="lt-LT"/>
              </w:rPr>
              <w:t>Nutrauktas mokymasis ar studijos dėl nepažangumo</w:t>
            </w:r>
          </w:p>
        </w:tc>
      </w:tr>
      <w:tr w:rsidR="00614C24" w14:paraId="51D8BC9B" w14:textId="77777777">
        <w:tc>
          <w:tcPr>
            <w:tcW w:w="477" w:type="pct"/>
          </w:tcPr>
          <w:p w14:paraId="32AAD6ED" w14:textId="77777777" w:rsidR="00614C24" w:rsidRDefault="00000000">
            <w:pPr>
              <w:rPr>
                <w:szCs w:val="24"/>
                <w:lang w:eastAsia="lt-LT"/>
              </w:rPr>
            </w:pPr>
            <w:r>
              <w:rPr>
                <w:szCs w:val="24"/>
                <w:lang w:eastAsia="lt-LT"/>
              </w:rPr>
              <w:t>19.</w:t>
            </w:r>
          </w:p>
        </w:tc>
        <w:tc>
          <w:tcPr>
            <w:tcW w:w="426" w:type="pct"/>
          </w:tcPr>
          <w:p w14:paraId="5F04035C" w14:textId="77777777" w:rsidR="00614C24" w:rsidRDefault="00000000">
            <w:pPr>
              <w:rPr>
                <w:szCs w:val="24"/>
                <w:lang w:eastAsia="lt-LT"/>
              </w:rPr>
            </w:pPr>
            <w:r>
              <w:rPr>
                <w:szCs w:val="24"/>
                <w:lang w:eastAsia="lt-LT"/>
              </w:rPr>
              <w:t>2904</w:t>
            </w:r>
          </w:p>
        </w:tc>
        <w:tc>
          <w:tcPr>
            <w:tcW w:w="1141" w:type="pct"/>
          </w:tcPr>
          <w:p w14:paraId="3801C247" w14:textId="77777777" w:rsidR="00614C24" w:rsidRDefault="00000000">
            <w:pPr>
              <w:jc w:val="center"/>
              <w:rPr>
                <w:szCs w:val="24"/>
                <w:lang w:eastAsia="lt-LT"/>
              </w:rPr>
            </w:pPr>
            <w:r>
              <w:rPr>
                <w:szCs w:val="24"/>
                <w:lang w:eastAsia="lt-LT"/>
              </w:rPr>
              <w:t>Nelankymas</w:t>
            </w:r>
          </w:p>
        </w:tc>
        <w:tc>
          <w:tcPr>
            <w:tcW w:w="1157" w:type="pct"/>
          </w:tcPr>
          <w:p w14:paraId="3687002D" w14:textId="77777777" w:rsidR="00614C24" w:rsidRDefault="00000000">
            <w:pPr>
              <w:jc w:val="center"/>
              <w:rPr>
                <w:szCs w:val="24"/>
                <w:lang w:eastAsia="lt-LT"/>
              </w:rPr>
            </w:pPr>
            <w:r>
              <w:rPr>
                <w:szCs w:val="24"/>
                <w:lang w:eastAsia="lt-LT"/>
              </w:rPr>
              <w:t>Non-attendance</w:t>
            </w:r>
          </w:p>
        </w:tc>
        <w:tc>
          <w:tcPr>
            <w:tcW w:w="1799" w:type="pct"/>
          </w:tcPr>
          <w:p w14:paraId="741E84C7" w14:textId="77777777" w:rsidR="00614C24" w:rsidRDefault="00000000">
            <w:pPr>
              <w:jc w:val="center"/>
              <w:rPr>
                <w:szCs w:val="24"/>
                <w:lang w:eastAsia="lt-LT"/>
              </w:rPr>
            </w:pPr>
            <w:r>
              <w:rPr>
                <w:szCs w:val="24"/>
                <w:lang w:eastAsia="lt-LT"/>
              </w:rPr>
              <w:t>Nutrauktas mokymasis ar studijos dėl nelankomumo</w:t>
            </w:r>
          </w:p>
        </w:tc>
      </w:tr>
      <w:tr w:rsidR="00614C24" w14:paraId="2F64C59A" w14:textId="77777777">
        <w:tc>
          <w:tcPr>
            <w:tcW w:w="477" w:type="pct"/>
          </w:tcPr>
          <w:p w14:paraId="02C858F5" w14:textId="77777777" w:rsidR="00614C24" w:rsidRDefault="00000000">
            <w:pPr>
              <w:rPr>
                <w:szCs w:val="24"/>
                <w:lang w:eastAsia="lt-LT"/>
              </w:rPr>
            </w:pPr>
            <w:r>
              <w:rPr>
                <w:szCs w:val="24"/>
                <w:lang w:eastAsia="lt-LT"/>
              </w:rPr>
              <w:t>20.</w:t>
            </w:r>
          </w:p>
        </w:tc>
        <w:tc>
          <w:tcPr>
            <w:tcW w:w="426" w:type="pct"/>
          </w:tcPr>
          <w:p w14:paraId="5B096FE4" w14:textId="77777777" w:rsidR="00614C24" w:rsidRDefault="00000000">
            <w:pPr>
              <w:rPr>
                <w:szCs w:val="24"/>
                <w:lang w:eastAsia="lt-LT"/>
              </w:rPr>
            </w:pPr>
            <w:r>
              <w:rPr>
                <w:szCs w:val="24"/>
                <w:lang w:eastAsia="lt-LT"/>
              </w:rPr>
              <w:t>2905</w:t>
            </w:r>
          </w:p>
        </w:tc>
        <w:tc>
          <w:tcPr>
            <w:tcW w:w="1141" w:type="pct"/>
          </w:tcPr>
          <w:p w14:paraId="14166336" w14:textId="77777777" w:rsidR="00614C24" w:rsidRDefault="00000000">
            <w:pPr>
              <w:jc w:val="center"/>
              <w:rPr>
                <w:szCs w:val="24"/>
                <w:lang w:eastAsia="lt-LT"/>
              </w:rPr>
            </w:pPr>
            <w:r>
              <w:rPr>
                <w:szCs w:val="24"/>
                <w:lang w:eastAsia="lt-LT"/>
              </w:rPr>
              <w:t>Finansavimo keitimas</w:t>
            </w:r>
          </w:p>
        </w:tc>
        <w:tc>
          <w:tcPr>
            <w:tcW w:w="1157" w:type="pct"/>
          </w:tcPr>
          <w:p w14:paraId="39E8CFE1" w14:textId="77777777" w:rsidR="00614C24" w:rsidRDefault="00000000">
            <w:pPr>
              <w:jc w:val="center"/>
              <w:rPr>
                <w:szCs w:val="24"/>
                <w:lang w:eastAsia="lt-LT"/>
              </w:rPr>
            </w:pPr>
            <w:r>
              <w:rPr>
                <w:szCs w:val="24"/>
                <w:lang w:eastAsia="lt-LT"/>
              </w:rPr>
              <w:t>Financing change</w:t>
            </w:r>
          </w:p>
        </w:tc>
        <w:tc>
          <w:tcPr>
            <w:tcW w:w="1799" w:type="pct"/>
          </w:tcPr>
          <w:p w14:paraId="337BCC99" w14:textId="77777777" w:rsidR="00614C24" w:rsidRDefault="00000000">
            <w:pPr>
              <w:jc w:val="center"/>
              <w:rPr>
                <w:szCs w:val="24"/>
                <w:lang w:eastAsia="lt-LT"/>
              </w:rPr>
            </w:pPr>
            <w:r>
              <w:rPr>
                <w:szCs w:val="24"/>
                <w:lang w:eastAsia="lt-LT"/>
              </w:rPr>
              <w:t>Nutrauktas mokymasis ar studijos dėl finansavimo šaltinio keitimo, pratęsiant mokymąsi ar studijas toje pačioje ar kitoje mokykloje (studijų atveju netaikoma, kai po studijų rezultatų palyginimo keičiamas finansavimo šaltinis)</w:t>
            </w:r>
          </w:p>
        </w:tc>
      </w:tr>
      <w:tr w:rsidR="00614C24" w14:paraId="22512031" w14:textId="77777777">
        <w:tc>
          <w:tcPr>
            <w:tcW w:w="477" w:type="pct"/>
          </w:tcPr>
          <w:p w14:paraId="47FD6B61" w14:textId="77777777" w:rsidR="00614C24" w:rsidRDefault="00000000">
            <w:pPr>
              <w:rPr>
                <w:szCs w:val="24"/>
                <w:lang w:eastAsia="lt-LT"/>
              </w:rPr>
            </w:pPr>
            <w:r>
              <w:rPr>
                <w:szCs w:val="24"/>
                <w:lang w:eastAsia="lt-LT"/>
              </w:rPr>
              <w:t>21.</w:t>
            </w:r>
          </w:p>
        </w:tc>
        <w:tc>
          <w:tcPr>
            <w:tcW w:w="426" w:type="pct"/>
          </w:tcPr>
          <w:p w14:paraId="600D382F" w14:textId="77777777" w:rsidR="00614C24" w:rsidRDefault="00000000">
            <w:pPr>
              <w:rPr>
                <w:szCs w:val="24"/>
                <w:lang w:eastAsia="lt-LT"/>
              </w:rPr>
            </w:pPr>
            <w:r>
              <w:rPr>
                <w:szCs w:val="24"/>
                <w:lang w:eastAsia="lt-LT"/>
              </w:rPr>
              <w:t>2906</w:t>
            </w:r>
          </w:p>
        </w:tc>
        <w:tc>
          <w:tcPr>
            <w:tcW w:w="1141" w:type="pct"/>
          </w:tcPr>
          <w:p w14:paraId="76315C01" w14:textId="77777777" w:rsidR="00614C24" w:rsidRDefault="00000000">
            <w:pPr>
              <w:jc w:val="center"/>
              <w:rPr>
                <w:szCs w:val="24"/>
                <w:lang w:eastAsia="lt-LT"/>
              </w:rPr>
            </w:pPr>
            <w:r>
              <w:rPr>
                <w:szCs w:val="24"/>
                <w:lang w:eastAsia="lt-LT"/>
              </w:rPr>
              <w:t>Negautas leidimas gyventi Lietuvos Respublikoje ir (arba) viza</w:t>
            </w:r>
          </w:p>
        </w:tc>
        <w:tc>
          <w:tcPr>
            <w:tcW w:w="1157" w:type="pct"/>
          </w:tcPr>
          <w:p w14:paraId="5EA39902" w14:textId="77777777" w:rsidR="00614C24" w:rsidRDefault="00000000">
            <w:pPr>
              <w:jc w:val="center"/>
              <w:rPr>
                <w:szCs w:val="24"/>
                <w:lang w:eastAsia="lt-LT"/>
              </w:rPr>
            </w:pPr>
            <w:r>
              <w:rPr>
                <w:szCs w:val="24"/>
                <w:lang w:eastAsia="lt-LT"/>
              </w:rPr>
              <w:t>Lithunian residence permit and / or visa not obtained</w:t>
            </w:r>
          </w:p>
        </w:tc>
        <w:tc>
          <w:tcPr>
            <w:tcW w:w="1799" w:type="pct"/>
          </w:tcPr>
          <w:p w14:paraId="4531CB4D" w14:textId="77777777" w:rsidR="00614C24" w:rsidRDefault="00000000">
            <w:pPr>
              <w:jc w:val="center"/>
              <w:rPr>
                <w:szCs w:val="24"/>
                <w:lang w:eastAsia="lt-LT"/>
              </w:rPr>
            </w:pPr>
            <w:r>
              <w:rPr>
                <w:szCs w:val="24"/>
                <w:lang w:eastAsia="lt-LT"/>
              </w:rPr>
              <w:t>Nutrauktas mokymasis ar studijos dėl negauto leidimo gyventi Lietuvos Respublikoje ir (arba) vizos</w:t>
            </w:r>
          </w:p>
        </w:tc>
      </w:tr>
      <w:tr w:rsidR="00614C24" w14:paraId="74422926" w14:textId="77777777">
        <w:tc>
          <w:tcPr>
            <w:tcW w:w="477" w:type="pct"/>
          </w:tcPr>
          <w:p w14:paraId="1D4CBBC3" w14:textId="77777777" w:rsidR="00614C24" w:rsidRDefault="00000000">
            <w:pPr>
              <w:rPr>
                <w:szCs w:val="24"/>
                <w:lang w:eastAsia="lt-LT"/>
              </w:rPr>
            </w:pPr>
            <w:r>
              <w:rPr>
                <w:szCs w:val="24"/>
                <w:lang w:eastAsia="lt-LT"/>
              </w:rPr>
              <w:t>22.</w:t>
            </w:r>
          </w:p>
        </w:tc>
        <w:tc>
          <w:tcPr>
            <w:tcW w:w="426" w:type="pct"/>
          </w:tcPr>
          <w:p w14:paraId="23CBF804" w14:textId="77777777" w:rsidR="00614C24" w:rsidRDefault="00000000">
            <w:pPr>
              <w:rPr>
                <w:szCs w:val="24"/>
                <w:lang w:eastAsia="lt-LT"/>
              </w:rPr>
            </w:pPr>
            <w:r>
              <w:rPr>
                <w:szCs w:val="24"/>
                <w:lang w:eastAsia="lt-LT"/>
              </w:rPr>
              <w:t>2990</w:t>
            </w:r>
          </w:p>
        </w:tc>
        <w:tc>
          <w:tcPr>
            <w:tcW w:w="1141" w:type="pct"/>
          </w:tcPr>
          <w:p w14:paraId="62F67290" w14:textId="77777777" w:rsidR="00614C24" w:rsidRDefault="00000000">
            <w:pPr>
              <w:jc w:val="center"/>
              <w:rPr>
                <w:szCs w:val="24"/>
                <w:lang w:eastAsia="lt-LT"/>
              </w:rPr>
            </w:pPr>
            <w:r>
              <w:rPr>
                <w:szCs w:val="24"/>
                <w:lang w:eastAsia="lt-LT"/>
              </w:rPr>
              <w:t>Kitos nutraukimo priežastys</w:t>
            </w:r>
          </w:p>
        </w:tc>
        <w:tc>
          <w:tcPr>
            <w:tcW w:w="1157" w:type="pct"/>
          </w:tcPr>
          <w:p w14:paraId="2395F899" w14:textId="77777777" w:rsidR="00614C24" w:rsidRDefault="00000000">
            <w:pPr>
              <w:jc w:val="center"/>
              <w:rPr>
                <w:szCs w:val="24"/>
                <w:lang w:eastAsia="lt-LT"/>
              </w:rPr>
            </w:pPr>
            <w:r>
              <w:rPr>
                <w:szCs w:val="24"/>
                <w:lang w:eastAsia="lt-LT"/>
              </w:rPr>
              <w:t>Others reasons of learning (study) interruption</w:t>
            </w:r>
          </w:p>
        </w:tc>
        <w:tc>
          <w:tcPr>
            <w:tcW w:w="1799" w:type="pct"/>
          </w:tcPr>
          <w:p w14:paraId="4B6EC9D7" w14:textId="77777777" w:rsidR="00614C24" w:rsidRDefault="00000000">
            <w:pPr>
              <w:jc w:val="center"/>
              <w:rPr>
                <w:szCs w:val="24"/>
                <w:lang w:eastAsia="lt-LT"/>
              </w:rPr>
            </w:pPr>
            <w:r>
              <w:rPr>
                <w:szCs w:val="24"/>
                <w:lang w:eastAsia="lt-LT"/>
              </w:rPr>
              <w:t>Nutrauktas mokymasis ar studijos dėl kitų klasifikatoriuje nepaminėtų priežasčių</w:t>
            </w:r>
          </w:p>
        </w:tc>
      </w:tr>
      <w:tr w:rsidR="00614C24" w14:paraId="57F922C8" w14:textId="77777777">
        <w:tc>
          <w:tcPr>
            <w:tcW w:w="477" w:type="pct"/>
          </w:tcPr>
          <w:p w14:paraId="29319429" w14:textId="77777777" w:rsidR="00614C24" w:rsidRDefault="00000000">
            <w:pPr>
              <w:rPr>
                <w:szCs w:val="24"/>
                <w:lang w:eastAsia="lt-LT"/>
              </w:rPr>
            </w:pPr>
            <w:r>
              <w:rPr>
                <w:szCs w:val="24"/>
                <w:lang w:eastAsia="lt-LT"/>
              </w:rPr>
              <w:t>23.</w:t>
            </w:r>
          </w:p>
        </w:tc>
        <w:tc>
          <w:tcPr>
            <w:tcW w:w="426" w:type="pct"/>
          </w:tcPr>
          <w:p w14:paraId="6E0DBE63" w14:textId="77777777" w:rsidR="00614C24" w:rsidRDefault="00000000">
            <w:pPr>
              <w:rPr>
                <w:szCs w:val="24"/>
                <w:lang w:eastAsia="lt-LT"/>
              </w:rPr>
            </w:pPr>
            <w:r>
              <w:rPr>
                <w:szCs w:val="24"/>
                <w:lang w:eastAsia="lt-LT"/>
              </w:rPr>
              <w:t>3001</w:t>
            </w:r>
          </w:p>
        </w:tc>
        <w:tc>
          <w:tcPr>
            <w:tcW w:w="1141" w:type="pct"/>
          </w:tcPr>
          <w:p w14:paraId="204DBF79" w14:textId="77777777" w:rsidR="00614C24" w:rsidRDefault="00000000">
            <w:pPr>
              <w:jc w:val="center"/>
              <w:rPr>
                <w:szCs w:val="24"/>
                <w:lang w:eastAsia="lt-LT"/>
              </w:rPr>
            </w:pPr>
            <w:r>
              <w:rPr>
                <w:szCs w:val="24"/>
                <w:lang w:eastAsia="lt-LT"/>
              </w:rPr>
              <w:t xml:space="preserve">Mokymosi ar studijų užbaigimas </w:t>
            </w:r>
            <w:r>
              <w:rPr>
                <w:szCs w:val="24"/>
                <w:lang w:eastAsia="lt-LT"/>
              </w:rPr>
              <w:lastRenderedPageBreak/>
              <w:t>mokykloje</w:t>
            </w:r>
          </w:p>
        </w:tc>
        <w:tc>
          <w:tcPr>
            <w:tcW w:w="1157" w:type="pct"/>
          </w:tcPr>
          <w:p w14:paraId="61B740D3" w14:textId="77777777" w:rsidR="00614C24" w:rsidRDefault="00000000">
            <w:pPr>
              <w:jc w:val="center"/>
              <w:rPr>
                <w:szCs w:val="24"/>
                <w:lang w:eastAsia="lt-LT"/>
              </w:rPr>
            </w:pPr>
            <w:r>
              <w:rPr>
                <w:szCs w:val="24"/>
                <w:lang w:eastAsia="lt-LT"/>
              </w:rPr>
              <w:lastRenderedPageBreak/>
              <w:t xml:space="preserve">Completion of schooling or </w:t>
            </w:r>
            <w:r>
              <w:rPr>
                <w:szCs w:val="24"/>
                <w:lang w:eastAsia="lt-LT"/>
              </w:rPr>
              <w:lastRenderedPageBreak/>
              <w:t>studies</w:t>
            </w:r>
          </w:p>
        </w:tc>
        <w:tc>
          <w:tcPr>
            <w:tcW w:w="1799" w:type="pct"/>
          </w:tcPr>
          <w:p w14:paraId="4E3EBD83" w14:textId="77777777" w:rsidR="00614C24" w:rsidRDefault="00000000">
            <w:pPr>
              <w:jc w:val="center"/>
              <w:rPr>
                <w:szCs w:val="24"/>
                <w:lang w:eastAsia="lt-LT"/>
              </w:rPr>
            </w:pPr>
            <w:r>
              <w:rPr>
                <w:szCs w:val="24"/>
                <w:lang w:eastAsia="lt-LT"/>
              </w:rPr>
              <w:lastRenderedPageBreak/>
              <w:t xml:space="preserve">Užbaigtas mokymasis ar studijos mokykloje ir gautas </w:t>
            </w:r>
            <w:r>
              <w:rPr>
                <w:szCs w:val="24"/>
                <w:lang w:eastAsia="lt-LT"/>
              </w:rPr>
              <w:lastRenderedPageBreak/>
              <w:t>išsilavinimą (kvalifikaciją) patvirtinantis dokumentas</w:t>
            </w:r>
          </w:p>
        </w:tc>
      </w:tr>
      <w:tr w:rsidR="00614C24" w14:paraId="321E7397" w14:textId="77777777">
        <w:tc>
          <w:tcPr>
            <w:tcW w:w="477" w:type="pct"/>
          </w:tcPr>
          <w:p w14:paraId="0BB8247B" w14:textId="77777777" w:rsidR="00614C24" w:rsidRDefault="00000000">
            <w:pPr>
              <w:rPr>
                <w:szCs w:val="24"/>
                <w:lang w:eastAsia="lt-LT"/>
              </w:rPr>
            </w:pPr>
            <w:r>
              <w:rPr>
                <w:szCs w:val="24"/>
                <w:lang w:eastAsia="lt-LT"/>
              </w:rPr>
              <w:lastRenderedPageBreak/>
              <w:t>Eil. Nr.</w:t>
            </w:r>
          </w:p>
        </w:tc>
        <w:tc>
          <w:tcPr>
            <w:tcW w:w="426" w:type="pct"/>
          </w:tcPr>
          <w:p w14:paraId="325C43A6" w14:textId="77777777" w:rsidR="00614C24" w:rsidRDefault="00000000">
            <w:pPr>
              <w:rPr>
                <w:szCs w:val="24"/>
                <w:lang w:eastAsia="lt-LT"/>
              </w:rPr>
            </w:pPr>
            <w:r>
              <w:rPr>
                <w:szCs w:val="24"/>
                <w:lang w:eastAsia="lt-LT"/>
              </w:rPr>
              <w:t>Kodas</w:t>
            </w:r>
          </w:p>
        </w:tc>
        <w:tc>
          <w:tcPr>
            <w:tcW w:w="1141" w:type="pct"/>
          </w:tcPr>
          <w:p w14:paraId="189BFD4A" w14:textId="77777777" w:rsidR="00614C24" w:rsidRDefault="00000000">
            <w:pPr>
              <w:jc w:val="center"/>
              <w:rPr>
                <w:szCs w:val="24"/>
                <w:lang w:eastAsia="lt-LT"/>
              </w:rPr>
            </w:pPr>
            <w:r>
              <w:rPr>
                <w:szCs w:val="24"/>
                <w:lang w:eastAsia="lt-LT"/>
              </w:rPr>
              <w:t>Pavadinimas lietuvių kalba</w:t>
            </w:r>
          </w:p>
        </w:tc>
        <w:tc>
          <w:tcPr>
            <w:tcW w:w="1157" w:type="pct"/>
          </w:tcPr>
          <w:p w14:paraId="3350CC63" w14:textId="77777777" w:rsidR="00614C24" w:rsidRDefault="00000000">
            <w:pPr>
              <w:jc w:val="center"/>
              <w:rPr>
                <w:szCs w:val="24"/>
                <w:lang w:eastAsia="lt-LT"/>
              </w:rPr>
            </w:pPr>
            <w:r>
              <w:rPr>
                <w:szCs w:val="24"/>
                <w:lang w:eastAsia="lt-LT"/>
              </w:rPr>
              <w:t>Pavadinimas anglų kalba</w:t>
            </w:r>
          </w:p>
        </w:tc>
        <w:tc>
          <w:tcPr>
            <w:tcW w:w="1799" w:type="pct"/>
          </w:tcPr>
          <w:p w14:paraId="3DBDB6E6" w14:textId="77777777" w:rsidR="00614C24" w:rsidRDefault="00000000">
            <w:pPr>
              <w:jc w:val="center"/>
              <w:rPr>
                <w:szCs w:val="24"/>
                <w:lang w:eastAsia="lt-LT"/>
              </w:rPr>
            </w:pPr>
            <w:r>
              <w:rPr>
                <w:szCs w:val="24"/>
                <w:lang w:eastAsia="lt-LT"/>
              </w:rPr>
              <w:t>Aprašymas</w:t>
            </w:r>
          </w:p>
        </w:tc>
      </w:tr>
      <w:tr w:rsidR="00614C24" w14:paraId="135101C3" w14:textId="77777777">
        <w:tc>
          <w:tcPr>
            <w:tcW w:w="477" w:type="pct"/>
          </w:tcPr>
          <w:p w14:paraId="5545401F" w14:textId="77777777" w:rsidR="00614C24" w:rsidRDefault="00000000">
            <w:pPr>
              <w:rPr>
                <w:szCs w:val="24"/>
                <w:lang w:eastAsia="lt-LT"/>
              </w:rPr>
            </w:pPr>
            <w:r>
              <w:rPr>
                <w:szCs w:val="24"/>
                <w:lang w:eastAsia="lt-LT"/>
              </w:rPr>
              <w:t>24.</w:t>
            </w:r>
          </w:p>
        </w:tc>
        <w:tc>
          <w:tcPr>
            <w:tcW w:w="426" w:type="pct"/>
          </w:tcPr>
          <w:p w14:paraId="5CB9BE0D" w14:textId="77777777" w:rsidR="00614C24" w:rsidRDefault="00000000">
            <w:pPr>
              <w:rPr>
                <w:szCs w:val="24"/>
                <w:lang w:eastAsia="lt-LT"/>
              </w:rPr>
            </w:pPr>
            <w:r>
              <w:rPr>
                <w:szCs w:val="24"/>
                <w:lang w:eastAsia="lt-LT"/>
              </w:rPr>
              <w:t>3501</w:t>
            </w:r>
          </w:p>
        </w:tc>
        <w:tc>
          <w:tcPr>
            <w:tcW w:w="1141" w:type="pct"/>
          </w:tcPr>
          <w:p w14:paraId="5CBCDBED" w14:textId="77777777" w:rsidR="00614C24" w:rsidRDefault="00000000">
            <w:pPr>
              <w:jc w:val="center"/>
              <w:rPr>
                <w:szCs w:val="24"/>
                <w:lang w:eastAsia="lt-LT"/>
              </w:rPr>
            </w:pPr>
            <w:r>
              <w:rPr>
                <w:szCs w:val="24"/>
                <w:lang w:eastAsia="lt-LT"/>
              </w:rPr>
              <w:t>Negintas baigiamasis darbas</w:t>
            </w:r>
          </w:p>
        </w:tc>
        <w:tc>
          <w:tcPr>
            <w:tcW w:w="1157" w:type="pct"/>
          </w:tcPr>
          <w:p w14:paraId="544DFFD1" w14:textId="77777777" w:rsidR="00614C24" w:rsidRDefault="00000000">
            <w:pPr>
              <w:jc w:val="center"/>
              <w:rPr>
                <w:szCs w:val="24"/>
                <w:lang w:eastAsia="lt-LT"/>
              </w:rPr>
            </w:pPr>
            <w:r>
              <w:rPr>
                <w:szCs w:val="24"/>
                <w:lang w:eastAsia="lt-LT"/>
              </w:rPr>
              <w:t>Not defended final thesis</w:t>
            </w:r>
          </w:p>
        </w:tc>
        <w:tc>
          <w:tcPr>
            <w:tcW w:w="1799" w:type="pct"/>
          </w:tcPr>
          <w:p w14:paraId="4F5BE445" w14:textId="77777777" w:rsidR="00614C24" w:rsidRDefault="00000000">
            <w:pPr>
              <w:jc w:val="center"/>
              <w:rPr>
                <w:szCs w:val="24"/>
                <w:lang w:eastAsia="lt-LT"/>
              </w:rPr>
            </w:pPr>
            <w:r>
              <w:rPr>
                <w:szCs w:val="24"/>
                <w:lang w:eastAsia="lt-LT"/>
              </w:rPr>
              <w:t>Nutrauktas mokymasis ar studijos pateikus (nepateikus), bet negynus baigiamojo darbo</w:t>
            </w:r>
          </w:p>
        </w:tc>
      </w:tr>
      <w:tr w:rsidR="00614C24" w14:paraId="1DD97C6B" w14:textId="77777777">
        <w:tc>
          <w:tcPr>
            <w:tcW w:w="477" w:type="pct"/>
          </w:tcPr>
          <w:p w14:paraId="25BD4F63" w14:textId="77777777" w:rsidR="00614C24" w:rsidRDefault="00000000">
            <w:pPr>
              <w:rPr>
                <w:szCs w:val="24"/>
                <w:lang w:eastAsia="lt-LT"/>
              </w:rPr>
            </w:pPr>
            <w:r>
              <w:rPr>
                <w:szCs w:val="24"/>
                <w:lang w:eastAsia="lt-LT"/>
              </w:rPr>
              <w:t>25.</w:t>
            </w:r>
          </w:p>
        </w:tc>
        <w:tc>
          <w:tcPr>
            <w:tcW w:w="426" w:type="pct"/>
          </w:tcPr>
          <w:p w14:paraId="6A9B4F9F" w14:textId="77777777" w:rsidR="00614C24" w:rsidRDefault="00000000">
            <w:pPr>
              <w:rPr>
                <w:szCs w:val="24"/>
                <w:lang w:eastAsia="lt-LT"/>
              </w:rPr>
            </w:pPr>
            <w:r>
              <w:rPr>
                <w:szCs w:val="24"/>
                <w:lang w:eastAsia="lt-LT"/>
              </w:rPr>
              <w:t>3502</w:t>
            </w:r>
          </w:p>
        </w:tc>
        <w:tc>
          <w:tcPr>
            <w:tcW w:w="1141" w:type="pct"/>
          </w:tcPr>
          <w:p w14:paraId="634A6B9D" w14:textId="77777777" w:rsidR="00614C24" w:rsidRDefault="00000000">
            <w:pPr>
              <w:jc w:val="center"/>
              <w:rPr>
                <w:szCs w:val="24"/>
                <w:lang w:eastAsia="lt-LT"/>
              </w:rPr>
            </w:pPr>
            <w:r>
              <w:rPr>
                <w:szCs w:val="24"/>
                <w:lang w:eastAsia="lt-LT"/>
              </w:rPr>
              <w:t>Neapgintas baigiamasis darbas</w:t>
            </w:r>
          </w:p>
        </w:tc>
        <w:tc>
          <w:tcPr>
            <w:tcW w:w="1157" w:type="pct"/>
          </w:tcPr>
          <w:p w14:paraId="390F529B" w14:textId="77777777" w:rsidR="00614C24" w:rsidRDefault="00000000">
            <w:pPr>
              <w:jc w:val="center"/>
              <w:rPr>
                <w:szCs w:val="24"/>
                <w:lang w:eastAsia="lt-LT"/>
              </w:rPr>
            </w:pPr>
            <w:r>
              <w:rPr>
                <w:szCs w:val="24"/>
                <w:lang w:eastAsia="lt-LT"/>
              </w:rPr>
              <w:t>Failure in defending final thesis</w:t>
            </w:r>
          </w:p>
        </w:tc>
        <w:tc>
          <w:tcPr>
            <w:tcW w:w="1799" w:type="pct"/>
          </w:tcPr>
          <w:p w14:paraId="1BE0E5B8" w14:textId="77777777" w:rsidR="00614C24" w:rsidRDefault="00000000">
            <w:pPr>
              <w:jc w:val="center"/>
              <w:rPr>
                <w:szCs w:val="24"/>
                <w:lang w:eastAsia="lt-LT"/>
              </w:rPr>
            </w:pPr>
            <w:r>
              <w:rPr>
                <w:szCs w:val="24"/>
                <w:lang w:eastAsia="lt-LT"/>
              </w:rPr>
              <w:t>Nutrauktas mokymasis ar studijos neapgynus baigiamojo darbo</w:t>
            </w:r>
          </w:p>
        </w:tc>
      </w:tr>
      <w:tr w:rsidR="00614C24" w14:paraId="4E1F59C2" w14:textId="77777777">
        <w:tc>
          <w:tcPr>
            <w:tcW w:w="477" w:type="pct"/>
          </w:tcPr>
          <w:p w14:paraId="3B86CDAB" w14:textId="77777777" w:rsidR="00614C24" w:rsidRDefault="00000000">
            <w:pPr>
              <w:rPr>
                <w:szCs w:val="24"/>
                <w:lang w:eastAsia="lt-LT"/>
              </w:rPr>
            </w:pPr>
            <w:r>
              <w:rPr>
                <w:szCs w:val="24"/>
                <w:lang w:eastAsia="lt-LT"/>
              </w:rPr>
              <w:t>26.</w:t>
            </w:r>
          </w:p>
        </w:tc>
        <w:tc>
          <w:tcPr>
            <w:tcW w:w="426" w:type="pct"/>
          </w:tcPr>
          <w:p w14:paraId="3D8CE6D2" w14:textId="77777777" w:rsidR="00614C24" w:rsidRDefault="00000000">
            <w:pPr>
              <w:rPr>
                <w:szCs w:val="24"/>
                <w:lang w:eastAsia="lt-LT"/>
              </w:rPr>
            </w:pPr>
            <w:r>
              <w:rPr>
                <w:szCs w:val="24"/>
                <w:lang w:eastAsia="lt-LT"/>
              </w:rPr>
              <w:t>3901</w:t>
            </w:r>
          </w:p>
        </w:tc>
        <w:tc>
          <w:tcPr>
            <w:tcW w:w="1141" w:type="pct"/>
          </w:tcPr>
          <w:p w14:paraId="617FEDFD" w14:textId="77777777" w:rsidR="00614C24" w:rsidRDefault="00000000">
            <w:pPr>
              <w:jc w:val="center"/>
              <w:rPr>
                <w:szCs w:val="24"/>
                <w:lang w:eastAsia="lt-LT"/>
              </w:rPr>
            </w:pPr>
            <w:r>
              <w:rPr>
                <w:szCs w:val="24"/>
                <w:lang w:eastAsia="lt-LT"/>
              </w:rPr>
              <w:t>Nebaigta mokymo (studijų) programa</w:t>
            </w:r>
          </w:p>
        </w:tc>
        <w:tc>
          <w:tcPr>
            <w:tcW w:w="1157" w:type="pct"/>
          </w:tcPr>
          <w:p w14:paraId="03D9EBBD" w14:textId="77777777" w:rsidR="00614C24" w:rsidRDefault="00000000">
            <w:pPr>
              <w:jc w:val="center"/>
              <w:rPr>
                <w:szCs w:val="24"/>
                <w:lang w:eastAsia="lt-LT"/>
              </w:rPr>
            </w:pPr>
            <w:r>
              <w:rPr>
                <w:szCs w:val="24"/>
                <w:lang w:eastAsia="lt-LT"/>
              </w:rPr>
              <w:t>Uncompleted learning (study) programme</w:t>
            </w:r>
          </w:p>
        </w:tc>
        <w:tc>
          <w:tcPr>
            <w:tcW w:w="1799" w:type="pct"/>
          </w:tcPr>
          <w:p w14:paraId="5A35698E" w14:textId="77777777" w:rsidR="00614C24" w:rsidRDefault="00000000">
            <w:pPr>
              <w:jc w:val="center"/>
              <w:rPr>
                <w:szCs w:val="24"/>
                <w:lang w:eastAsia="lt-LT"/>
              </w:rPr>
            </w:pPr>
            <w:r>
              <w:rPr>
                <w:szCs w:val="24"/>
                <w:lang w:eastAsia="lt-LT"/>
              </w:rPr>
              <w:t>Nutrauktas mokymasis ar studijos nebaigus mokymo ar studijų programos</w:t>
            </w:r>
          </w:p>
        </w:tc>
      </w:tr>
      <w:tr w:rsidR="00614C24" w14:paraId="33A420BE" w14:textId="77777777">
        <w:tc>
          <w:tcPr>
            <w:tcW w:w="477" w:type="pct"/>
          </w:tcPr>
          <w:p w14:paraId="23C333E8" w14:textId="77777777" w:rsidR="00614C24" w:rsidRDefault="00000000">
            <w:pPr>
              <w:rPr>
                <w:szCs w:val="24"/>
                <w:lang w:eastAsia="lt-LT"/>
              </w:rPr>
            </w:pPr>
            <w:r>
              <w:rPr>
                <w:szCs w:val="24"/>
                <w:lang w:eastAsia="lt-LT"/>
              </w:rPr>
              <w:t>27.</w:t>
            </w:r>
          </w:p>
        </w:tc>
        <w:tc>
          <w:tcPr>
            <w:tcW w:w="426" w:type="pct"/>
          </w:tcPr>
          <w:p w14:paraId="12AB0940" w14:textId="77777777" w:rsidR="00614C24" w:rsidRDefault="00000000">
            <w:pPr>
              <w:rPr>
                <w:szCs w:val="24"/>
                <w:lang w:eastAsia="lt-LT"/>
              </w:rPr>
            </w:pPr>
            <w:r>
              <w:rPr>
                <w:szCs w:val="24"/>
                <w:lang w:eastAsia="lt-LT"/>
              </w:rPr>
              <w:t>3902</w:t>
            </w:r>
          </w:p>
        </w:tc>
        <w:tc>
          <w:tcPr>
            <w:tcW w:w="1141" w:type="pct"/>
          </w:tcPr>
          <w:p w14:paraId="468E980B" w14:textId="77777777" w:rsidR="00614C24" w:rsidRDefault="00000000">
            <w:pPr>
              <w:jc w:val="center"/>
              <w:rPr>
                <w:szCs w:val="24"/>
                <w:lang w:eastAsia="lt-LT"/>
              </w:rPr>
            </w:pPr>
            <w:r>
              <w:rPr>
                <w:szCs w:val="24"/>
                <w:lang w:eastAsia="lt-LT"/>
              </w:rPr>
              <w:t>Neišlaikyti baigiamieji (tarp jų ir brandos) egzaminai</w:t>
            </w:r>
          </w:p>
        </w:tc>
        <w:tc>
          <w:tcPr>
            <w:tcW w:w="1157" w:type="pct"/>
          </w:tcPr>
          <w:p w14:paraId="676BB5E3" w14:textId="77777777" w:rsidR="00614C24" w:rsidRDefault="00000000">
            <w:pPr>
              <w:jc w:val="center"/>
              <w:rPr>
                <w:szCs w:val="24"/>
                <w:lang w:eastAsia="lt-LT"/>
              </w:rPr>
            </w:pPr>
            <w:r>
              <w:rPr>
                <w:szCs w:val="24"/>
                <w:lang w:eastAsia="lt-LT"/>
              </w:rPr>
              <w:t>Failed final (as well as school-leaving) examination</w:t>
            </w:r>
          </w:p>
        </w:tc>
        <w:tc>
          <w:tcPr>
            <w:tcW w:w="1799" w:type="pct"/>
          </w:tcPr>
          <w:p w14:paraId="2A2DA1C7" w14:textId="77777777" w:rsidR="00614C24" w:rsidRDefault="00000000">
            <w:pPr>
              <w:jc w:val="center"/>
              <w:rPr>
                <w:szCs w:val="24"/>
                <w:lang w:eastAsia="lt-LT"/>
              </w:rPr>
            </w:pPr>
            <w:r>
              <w:rPr>
                <w:szCs w:val="24"/>
                <w:lang w:eastAsia="lt-LT"/>
              </w:rPr>
              <w:t>Nutrauktas mokymasis ar studijos dėl neišlaikytų baigiamųjų (tarp jų ir brandos) egzaminų</w:t>
            </w:r>
          </w:p>
        </w:tc>
      </w:tr>
      <w:tr w:rsidR="00614C24" w14:paraId="35DC9B45" w14:textId="77777777">
        <w:tc>
          <w:tcPr>
            <w:tcW w:w="477" w:type="pct"/>
          </w:tcPr>
          <w:p w14:paraId="3A88DD82" w14:textId="77777777" w:rsidR="00614C24" w:rsidRDefault="00000000">
            <w:pPr>
              <w:rPr>
                <w:szCs w:val="24"/>
                <w:lang w:eastAsia="lt-LT"/>
              </w:rPr>
            </w:pPr>
            <w:r>
              <w:rPr>
                <w:szCs w:val="24"/>
                <w:lang w:eastAsia="lt-LT"/>
              </w:rPr>
              <w:t>28.</w:t>
            </w:r>
          </w:p>
        </w:tc>
        <w:tc>
          <w:tcPr>
            <w:tcW w:w="426" w:type="pct"/>
          </w:tcPr>
          <w:p w14:paraId="2FA69ED1" w14:textId="77777777" w:rsidR="00614C24" w:rsidRDefault="00000000">
            <w:pPr>
              <w:rPr>
                <w:szCs w:val="24"/>
                <w:lang w:eastAsia="lt-LT"/>
              </w:rPr>
            </w:pPr>
            <w:r>
              <w:rPr>
                <w:szCs w:val="24"/>
                <w:lang w:eastAsia="lt-LT"/>
              </w:rPr>
              <w:t>3903</w:t>
            </w:r>
          </w:p>
        </w:tc>
        <w:tc>
          <w:tcPr>
            <w:tcW w:w="1141" w:type="pct"/>
          </w:tcPr>
          <w:p w14:paraId="2627828E" w14:textId="77777777" w:rsidR="00614C24" w:rsidRDefault="00000000">
            <w:pPr>
              <w:jc w:val="center"/>
              <w:rPr>
                <w:szCs w:val="24"/>
                <w:lang w:eastAsia="lt-LT"/>
              </w:rPr>
            </w:pPr>
            <w:r>
              <w:rPr>
                <w:szCs w:val="24"/>
                <w:lang w:eastAsia="lt-LT"/>
              </w:rPr>
              <w:t>Nelaikyti baigiamieji (tarp jų ir brandos) egzaminai</w:t>
            </w:r>
          </w:p>
        </w:tc>
        <w:tc>
          <w:tcPr>
            <w:tcW w:w="1157" w:type="pct"/>
          </w:tcPr>
          <w:p w14:paraId="54C85821" w14:textId="77777777" w:rsidR="00614C24" w:rsidRDefault="00000000">
            <w:pPr>
              <w:jc w:val="center"/>
              <w:rPr>
                <w:szCs w:val="24"/>
                <w:lang w:eastAsia="lt-LT"/>
              </w:rPr>
            </w:pPr>
            <w:r>
              <w:rPr>
                <w:szCs w:val="24"/>
                <w:lang w:eastAsia="lt-LT"/>
              </w:rPr>
              <w:t>Non-appearance at final (as well as school-leaving) examination.</w:t>
            </w:r>
          </w:p>
        </w:tc>
        <w:tc>
          <w:tcPr>
            <w:tcW w:w="1799" w:type="pct"/>
          </w:tcPr>
          <w:p w14:paraId="24E9BBF6" w14:textId="77777777" w:rsidR="00614C24" w:rsidRDefault="00000000">
            <w:pPr>
              <w:jc w:val="center"/>
              <w:rPr>
                <w:szCs w:val="24"/>
                <w:lang w:eastAsia="lt-LT"/>
              </w:rPr>
            </w:pPr>
            <w:r>
              <w:rPr>
                <w:szCs w:val="24"/>
                <w:lang w:eastAsia="lt-LT"/>
              </w:rPr>
              <w:t xml:space="preserve">Nutrauktas mokymasis ar studijos dėl nelaikytų baigiamųjų (tarp jų ir brandos) egzaminų </w:t>
            </w:r>
          </w:p>
        </w:tc>
      </w:tr>
      <w:tr w:rsidR="00614C24" w14:paraId="1C6A0D27" w14:textId="77777777">
        <w:tc>
          <w:tcPr>
            <w:tcW w:w="477" w:type="pct"/>
          </w:tcPr>
          <w:p w14:paraId="6B3D63CE" w14:textId="77777777" w:rsidR="00614C24" w:rsidRDefault="00000000">
            <w:pPr>
              <w:rPr>
                <w:szCs w:val="24"/>
                <w:lang w:eastAsia="lt-LT"/>
              </w:rPr>
            </w:pPr>
            <w:r>
              <w:rPr>
                <w:szCs w:val="24"/>
                <w:lang w:eastAsia="lt-LT"/>
              </w:rPr>
              <w:t>29.</w:t>
            </w:r>
          </w:p>
        </w:tc>
        <w:tc>
          <w:tcPr>
            <w:tcW w:w="426" w:type="pct"/>
          </w:tcPr>
          <w:p w14:paraId="2D2AC974" w14:textId="77777777" w:rsidR="00614C24" w:rsidRDefault="00000000">
            <w:pPr>
              <w:rPr>
                <w:szCs w:val="24"/>
                <w:lang w:eastAsia="lt-LT"/>
              </w:rPr>
            </w:pPr>
            <w:r>
              <w:rPr>
                <w:szCs w:val="24"/>
                <w:lang w:eastAsia="lt-LT"/>
              </w:rPr>
              <w:t>3904</w:t>
            </w:r>
          </w:p>
        </w:tc>
        <w:tc>
          <w:tcPr>
            <w:tcW w:w="1141" w:type="pct"/>
          </w:tcPr>
          <w:p w14:paraId="5D7F251B" w14:textId="77777777" w:rsidR="00614C24" w:rsidRDefault="00000000">
            <w:pPr>
              <w:jc w:val="center"/>
              <w:rPr>
                <w:szCs w:val="24"/>
                <w:lang w:eastAsia="lt-LT"/>
              </w:rPr>
            </w:pPr>
            <w:r>
              <w:rPr>
                <w:szCs w:val="24"/>
                <w:lang w:eastAsia="lt-LT"/>
              </w:rPr>
              <w:t>Nepatikrinti mokymosi pasiekimai</w:t>
            </w:r>
          </w:p>
        </w:tc>
        <w:tc>
          <w:tcPr>
            <w:tcW w:w="1157" w:type="pct"/>
          </w:tcPr>
          <w:p w14:paraId="71BF5EF6" w14:textId="77777777" w:rsidR="00614C24" w:rsidRDefault="00000000">
            <w:pPr>
              <w:jc w:val="center"/>
              <w:rPr>
                <w:szCs w:val="24"/>
                <w:lang w:eastAsia="lt-LT"/>
              </w:rPr>
            </w:pPr>
            <w:r>
              <w:rPr>
                <w:szCs w:val="24"/>
                <w:lang w:eastAsia="lt-LT"/>
              </w:rPr>
              <w:t>Unassessed learning achievements</w:t>
            </w:r>
          </w:p>
        </w:tc>
        <w:tc>
          <w:tcPr>
            <w:tcW w:w="1799" w:type="pct"/>
          </w:tcPr>
          <w:p w14:paraId="55AB019F" w14:textId="77777777" w:rsidR="00614C24" w:rsidRDefault="00000000">
            <w:pPr>
              <w:jc w:val="center"/>
              <w:rPr>
                <w:szCs w:val="24"/>
                <w:lang w:eastAsia="lt-LT"/>
              </w:rPr>
            </w:pPr>
            <w:r>
              <w:rPr>
                <w:szCs w:val="24"/>
                <w:lang w:eastAsia="lt-LT"/>
              </w:rPr>
              <w:t>Nutrauktas mokymasis dėl nedalyvavimo pagrindinio ugdymo pasiekimų patikrinime, išskyrus atvejus, kai asmuo yra atleidžiamas nuo mokymosi pasiekimų patikrinimo</w:t>
            </w:r>
          </w:p>
        </w:tc>
      </w:tr>
      <w:tr w:rsidR="00614C24" w14:paraId="0A1B8A79" w14:textId="77777777">
        <w:tc>
          <w:tcPr>
            <w:tcW w:w="477" w:type="pct"/>
          </w:tcPr>
          <w:p w14:paraId="2B874339" w14:textId="77777777" w:rsidR="00614C24" w:rsidRDefault="00000000">
            <w:pPr>
              <w:rPr>
                <w:szCs w:val="24"/>
                <w:lang w:eastAsia="lt-LT"/>
              </w:rPr>
            </w:pPr>
            <w:r>
              <w:rPr>
                <w:szCs w:val="24"/>
                <w:lang w:eastAsia="lt-LT"/>
              </w:rPr>
              <w:t>30.</w:t>
            </w:r>
          </w:p>
        </w:tc>
        <w:tc>
          <w:tcPr>
            <w:tcW w:w="426" w:type="pct"/>
          </w:tcPr>
          <w:p w14:paraId="7F2AA211" w14:textId="77777777" w:rsidR="00614C24" w:rsidRDefault="00000000">
            <w:pPr>
              <w:rPr>
                <w:szCs w:val="24"/>
                <w:lang w:eastAsia="lt-LT"/>
              </w:rPr>
            </w:pPr>
            <w:r>
              <w:rPr>
                <w:szCs w:val="24"/>
                <w:lang w:eastAsia="lt-LT"/>
              </w:rPr>
              <w:t>3905</w:t>
            </w:r>
          </w:p>
        </w:tc>
        <w:tc>
          <w:tcPr>
            <w:tcW w:w="1141" w:type="pct"/>
          </w:tcPr>
          <w:p w14:paraId="21986781" w14:textId="77777777" w:rsidR="00614C24" w:rsidRDefault="00000000">
            <w:pPr>
              <w:jc w:val="center"/>
              <w:rPr>
                <w:szCs w:val="24"/>
                <w:lang w:eastAsia="lt-LT"/>
              </w:rPr>
            </w:pPr>
            <w:r>
              <w:rPr>
                <w:szCs w:val="24"/>
                <w:lang w:eastAsia="lt-LT"/>
              </w:rPr>
              <w:t>Doktorantūros nutraukimas su teise per 12 mėnesių pasirinkti ginti disertaciją arba meno projektą</w:t>
            </w:r>
          </w:p>
        </w:tc>
        <w:tc>
          <w:tcPr>
            <w:tcW w:w="1157" w:type="pct"/>
          </w:tcPr>
          <w:p w14:paraId="6EC7871E" w14:textId="77777777" w:rsidR="00614C24" w:rsidRDefault="00000000">
            <w:pPr>
              <w:jc w:val="center"/>
              <w:rPr>
                <w:szCs w:val="24"/>
                <w:lang w:eastAsia="lt-LT"/>
              </w:rPr>
            </w:pPr>
            <w:r>
              <w:rPr>
                <w:szCs w:val="24"/>
                <w:lang w:eastAsia="lt-LT"/>
              </w:rPr>
              <w:t>Doctoral studies termination with the right to defend the dissertation within 12 months</w:t>
            </w:r>
          </w:p>
        </w:tc>
        <w:tc>
          <w:tcPr>
            <w:tcW w:w="1799" w:type="pct"/>
          </w:tcPr>
          <w:p w14:paraId="77978022" w14:textId="77777777" w:rsidR="00614C24" w:rsidRDefault="00000000">
            <w:pPr>
              <w:jc w:val="center"/>
              <w:rPr>
                <w:szCs w:val="24"/>
                <w:lang w:eastAsia="lt-LT"/>
              </w:rPr>
            </w:pPr>
            <w:r>
              <w:rPr>
                <w:szCs w:val="24"/>
                <w:lang w:eastAsia="lt-LT"/>
              </w:rPr>
              <w:t>Doktorantūros nutraukimo atvejis, kai doktorantas iki doktorantūros pabaigos pateikia disertaciją (meno projektą), tačiau nesuspėja jos (jo) apginti ir per 12 mėnesių po doktorantūros pabaigos jis dar gali pasirinkti ginti disertaciją (meno projektą) įprasta tvarka</w:t>
            </w:r>
          </w:p>
        </w:tc>
      </w:tr>
      <w:tr w:rsidR="00614C24" w14:paraId="636773FB" w14:textId="77777777">
        <w:tc>
          <w:tcPr>
            <w:tcW w:w="477" w:type="pct"/>
          </w:tcPr>
          <w:p w14:paraId="5D9BE9A5" w14:textId="77777777" w:rsidR="00614C24" w:rsidRDefault="00000000">
            <w:pPr>
              <w:rPr>
                <w:szCs w:val="24"/>
                <w:lang w:eastAsia="lt-LT"/>
              </w:rPr>
            </w:pPr>
            <w:r>
              <w:rPr>
                <w:szCs w:val="24"/>
                <w:lang w:eastAsia="lt-LT"/>
              </w:rPr>
              <w:t>31.</w:t>
            </w:r>
          </w:p>
        </w:tc>
        <w:tc>
          <w:tcPr>
            <w:tcW w:w="426" w:type="pct"/>
          </w:tcPr>
          <w:p w14:paraId="415F46CB" w14:textId="77777777" w:rsidR="00614C24" w:rsidRDefault="00000000">
            <w:pPr>
              <w:rPr>
                <w:szCs w:val="24"/>
                <w:lang w:eastAsia="lt-LT"/>
              </w:rPr>
            </w:pPr>
            <w:r>
              <w:rPr>
                <w:szCs w:val="24"/>
                <w:lang w:eastAsia="lt-LT"/>
              </w:rPr>
              <w:t>4001</w:t>
            </w:r>
          </w:p>
        </w:tc>
        <w:tc>
          <w:tcPr>
            <w:tcW w:w="1141" w:type="pct"/>
          </w:tcPr>
          <w:p w14:paraId="7F2BAA24" w14:textId="77777777" w:rsidR="00614C24" w:rsidRDefault="00000000">
            <w:pPr>
              <w:jc w:val="center"/>
              <w:rPr>
                <w:szCs w:val="24"/>
                <w:lang w:eastAsia="lt-LT"/>
              </w:rPr>
            </w:pPr>
            <w:r>
              <w:rPr>
                <w:szCs w:val="24"/>
                <w:lang w:eastAsia="lt-LT"/>
              </w:rPr>
              <w:t xml:space="preserve">Mokyklos reorganizavimas, likvidavimas ar struktūros pertvarka </w:t>
            </w:r>
          </w:p>
        </w:tc>
        <w:tc>
          <w:tcPr>
            <w:tcW w:w="1157" w:type="pct"/>
          </w:tcPr>
          <w:p w14:paraId="492B2375" w14:textId="77777777" w:rsidR="00614C24" w:rsidRDefault="00000000">
            <w:pPr>
              <w:jc w:val="center"/>
              <w:rPr>
                <w:szCs w:val="24"/>
                <w:lang w:eastAsia="lt-LT"/>
              </w:rPr>
            </w:pPr>
            <w:r>
              <w:rPr>
                <w:szCs w:val="24"/>
                <w:lang w:eastAsia="lt-LT"/>
              </w:rPr>
              <w:t>School reorganization, liquidation or restructuring</w:t>
            </w:r>
          </w:p>
        </w:tc>
        <w:tc>
          <w:tcPr>
            <w:tcW w:w="1799" w:type="pct"/>
          </w:tcPr>
          <w:p w14:paraId="16FC2D6D" w14:textId="77777777" w:rsidR="00614C24" w:rsidRDefault="00000000">
            <w:pPr>
              <w:jc w:val="center"/>
              <w:rPr>
                <w:szCs w:val="24"/>
                <w:lang w:eastAsia="lt-LT"/>
              </w:rPr>
            </w:pPr>
            <w:r>
              <w:rPr>
                <w:szCs w:val="24"/>
                <w:lang w:eastAsia="lt-LT"/>
              </w:rPr>
              <w:t xml:space="preserve">Nutrauktas mokymasis ar studijos dėl mokyklos reorganizavimo, likvidavimo ar struktūros pertvarkos  </w:t>
            </w:r>
          </w:p>
        </w:tc>
      </w:tr>
      <w:tr w:rsidR="00614C24" w14:paraId="60D97104" w14:textId="77777777">
        <w:tc>
          <w:tcPr>
            <w:tcW w:w="477" w:type="pct"/>
          </w:tcPr>
          <w:p w14:paraId="12D945AB" w14:textId="77777777" w:rsidR="00614C24" w:rsidRDefault="00000000">
            <w:pPr>
              <w:rPr>
                <w:szCs w:val="24"/>
                <w:lang w:eastAsia="lt-LT"/>
              </w:rPr>
            </w:pPr>
            <w:r>
              <w:rPr>
                <w:szCs w:val="24"/>
                <w:lang w:eastAsia="lt-LT"/>
              </w:rPr>
              <w:t>32.</w:t>
            </w:r>
          </w:p>
        </w:tc>
        <w:tc>
          <w:tcPr>
            <w:tcW w:w="426" w:type="pct"/>
          </w:tcPr>
          <w:p w14:paraId="345270A9" w14:textId="77777777" w:rsidR="00614C24" w:rsidRDefault="00000000">
            <w:pPr>
              <w:rPr>
                <w:szCs w:val="24"/>
                <w:lang w:eastAsia="lt-LT"/>
              </w:rPr>
            </w:pPr>
            <w:r>
              <w:rPr>
                <w:szCs w:val="24"/>
                <w:lang w:eastAsia="lt-LT"/>
              </w:rPr>
              <w:t>4002</w:t>
            </w:r>
          </w:p>
        </w:tc>
        <w:tc>
          <w:tcPr>
            <w:tcW w:w="1141" w:type="pct"/>
          </w:tcPr>
          <w:p w14:paraId="59B8DE6E" w14:textId="77777777" w:rsidR="00614C24" w:rsidRDefault="00000000">
            <w:pPr>
              <w:jc w:val="center"/>
              <w:rPr>
                <w:szCs w:val="24"/>
                <w:lang w:eastAsia="lt-LT"/>
              </w:rPr>
            </w:pPr>
            <w:r>
              <w:rPr>
                <w:szCs w:val="24"/>
                <w:lang w:eastAsia="lt-LT"/>
              </w:rPr>
              <w:t>Neakredituota studijų programa arba studijų kryptis</w:t>
            </w:r>
          </w:p>
        </w:tc>
        <w:tc>
          <w:tcPr>
            <w:tcW w:w="1157" w:type="pct"/>
          </w:tcPr>
          <w:p w14:paraId="243A1667" w14:textId="77777777" w:rsidR="00614C24" w:rsidRDefault="00000000">
            <w:pPr>
              <w:jc w:val="center"/>
              <w:rPr>
                <w:szCs w:val="24"/>
                <w:lang w:eastAsia="lt-LT"/>
              </w:rPr>
            </w:pPr>
            <w:r>
              <w:rPr>
                <w:szCs w:val="24"/>
                <w:lang w:eastAsia="lt-LT"/>
              </w:rPr>
              <w:t>Non-accredited study programme or field of study</w:t>
            </w:r>
          </w:p>
        </w:tc>
        <w:tc>
          <w:tcPr>
            <w:tcW w:w="1799" w:type="pct"/>
          </w:tcPr>
          <w:p w14:paraId="637A2B3B" w14:textId="77777777" w:rsidR="00614C24" w:rsidRDefault="00000000">
            <w:pPr>
              <w:jc w:val="center"/>
              <w:rPr>
                <w:szCs w:val="24"/>
                <w:lang w:eastAsia="lt-LT"/>
              </w:rPr>
            </w:pPr>
            <w:r>
              <w:rPr>
                <w:szCs w:val="24"/>
                <w:lang w:eastAsia="lt-LT"/>
              </w:rPr>
              <w:t>Nutrauktos studijos dėl studijų programos arba studijų krypties neakreditavimo</w:t>
            </w:r>
          </w:p>
        </w:tc>
      </w:tr>
    </w:tbl>
    <w:p w14:paraId="10D18697" w14:textId="77777777" w:rsidR="00614C24" w:rsidRDefault="00614C24">
      <w:pPr>
        <w:rPr>
          <w:szCs w:val="24"/>
          <w:lang w:eastAsia="lt-LT"/>
        </w:rPr>
      </w:pPr>
    </w:p>
    <w:p w14:paraId="5125040E" w14:textId="77777777" w:rsidR="00614C24" w:rsidRDefault="00000000">
      <w:pPr>
        <w:jc w:val="center"/>
      </w:pPr>
      <w:r>
        <w:rPr>
          <w:szCs w:val="24"/>
          <w:lang w:eastAsia="lt-LT"/>
        </w:rPr>
        <w:t>________________</w:t>
      </w:r>
    </w:p>
    <w:p w14:paraId="14196594" w14:textId="77777777" w:rsidR="00614C24" w:rsidRDefault="00000000">
      <w:pPr>
        <w:rPr>
          <w:rFonts w:eastAsia="MS Mincho"/>
          <w:i/>
          <w:iCs/>
          <w:sz w:val="20"/>
        </w:rPr>
      </w:pPr>
      <w:r>
        <w:rPr>
          <w:rFonts w:eastAsia="MS Mincho"/>
          <w:i/>
          <w:iCs/>
          <w:sz w:val="20"/>
        </w:rPr>
        <w:t>Priedo pakeitimai:</w:t>
      </w:r>
    </w:p>
    <w:p w14:paraId="2D5AA619" w14:textId="77777777" w:rsidR="00614C24" w:rsidRDefault="00000000">
      <w:pPr>
        <w:jc w:val="both"/>
        <w:rPr>
          <w:rFonts w:eastAsia="MS Mincho"/>
          <w:i/>
          <w:iCs/>
          <w:sz w:val="20"/>
        </w:rPr>
      </w:pPr>
      <w:r>
        <w:rPr>
          <w:rFonts w:eastAsia="MS Mincho"/>
          <w:i/>
          <w:iCs/>
          <w:sz w:val="20"/>
        </w:rPr>
        <w:t xml:space="preserve">Nr. </w:t>
      </w:r>
      <w:hyperlink r:id="rId12" w:history="1">
        <w:r w:rsidR="00614C24" w:rsidRPr="00532B9F">
          <w:rPr>
            <w:rFonts w:eastAsia="MS Mincho"/>
            <w:i/>
            <w:iCs/>
            <w:color w:val="0000FF" w:themeColor="hyperlink"/>
            <w:sz w:val="20"/>
            <w:u w:val="single"/>
          </w:rPr>
          <w:t>V-764</w:t>
        </w:r>
      </w:hyperlink>
      <w:r>
        <w:rPr>
          <w:rFonts w:eastAsia="MS Mincho"/>
          <w:i/>
          <w:iCs/>
          <w:sz w:val="20"/>
        </w:rPr>
        <w:t>, 2012-05-07, Žin., 2012, Nr. 57-2889 (2012-05-19), i. k. 1122070ISAK000V-764</w:t>
      </w:r>
    </w:p>
    <w:p w14:paraId="09A2E3ED" w14:textId="77777777" w:rsidR="00614C24" w:rsidRDefault="00000000">
      <w:pPr>
        <w:jc w:val="both"/>
        <w:rPr>
          <w:rFonts w:eastAsia="MS Mincho"/>
          <w:i/>
          <w:iCs/>
          <w:sz w:val="20"/>
        </w:rPr>
      </w:pPr>
      <w:r>
        <w:rPr>
          <w:rFonts w:eastAsia="MS Mincho"/>
          <w:i/>
          <w:iCs/>
          <w:sz w:val="20"/>
        </w:rPr>
        <w:t xml:space="preserve">Nr. </w:t>
      </w:r>
      <w:hyperlink r:id="rId13" w:history="1">
        <w:r w:rsidR="00614C24" w:rsidRPr="00532B9F">
          <w:rPr>
            <w:rFonts w:eastAsia="MS Mincho"/>
            <w:i/>
            <w:iCs/>
            <w:color w:val="0000FF" w:themeColor="hyperlink"/>
            <w:sz w:val="20"/>
            <w:u w:val="single"/>
          </w:rPr>
          <w:t>V-167</w:t>
        </w:r>
      </w:hyperlink>
      <w:r>
        <w:rPr>
          <w:rFonts w:eastAsia="MS Mincho"/>
          <w:i/>
          <w:iCs/>
          <w:sz w:val="20"/>
        </w:rPr>
        <w:t>, 2026-03-06, paskelbta TAR 2026-03-06, i. k. 2026-03691</w:t>
      </w:r>
    </w:p>
    <w:p w14:paraId="490EC294" w14:textId="77777777" w:rsidR="00614C24" w:rsidRDefault="00614C24"/>
    <w:p w14:paraId="564B8C8B" w14:textId="77777777" w:rsidR="00614C24" w:rsidRDefault="00614C24">
      <w:pPr>
        <w:jc w:val="both"/>
        <w:rPr>
          <w:b/>
          <w:sz w:val="20"/>
        </w:rPr>
      </w:pPr>
    </w:p>
    <w:p w14:paraId="739A229B" w14:textId="64647177" w:rsidR="00614C24" w:rsidRDefault="00614C24">
      <w:pPr>
        <w:jc w:val="both"/>
        <w:rPr>
          <w:b/>
        </w:rPr>
      </w:pPr>
    </w:p>
    <w:p w14:paraId="65826838" w14:textId="77777777" w:rsidR="00614C24" w:rsidRDefault="00614C24">
      <w:pPr>
        <w:jc w:val="both"/>
        <w:rPr>
          <w:sz w:val="20"/>
        </w:rPr>
      </w:pPr>
    </w:p>
    <w:p w14:paraId="56E52653" w14:textId="77777777" w:rsidR="00614C24" w:rsidRDefault="00614C24">
      <w:pPr>
        <w:widowControl w:val="0"/>
        <w:rPr>
          <w:snapToGrid w:val="0"/>
        </w:rPr>
      </w:pPr>
    </w:p>
    <w:sectPr w:rsidR="00614C24">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9370" w14:textId="77777777" w:rsidR="00F44FCB" w:rsidRDefault="00F44FCB">
      <w:r>
        <w:separator/>
      </w:r>
    </w:p>
  </w:endnote>
  <w:endnote w:type="continuationSeparator" w:id="0">
    <w:p w14:paraId="2C7801C5" w14:textId="77777777" w:rsidR="00F44FCB" w:rsidRDefault="00F4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DBBC" w14:textId="77777777" w:rsidR="00614C24" w:rsidRDefault="00614C2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BB45" w14:textId="77777777" w:rsidR="00614C24" w:rsidRDefault="00614C2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2580" w14:textId="77777777" w:rsidR="00614C24" w:rsidRDefault="00614C2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255A" w14:textId="77777777" w:rsidR="00F44FCB" w:rsidRDefault="00F44FCB">
      <w:r>
        <w:separator/>
      </w:r>
    </w:p>
  </w:footnote>
  <w:footnote w:type="continuationSeparator" w:id="0">
    <w:p w14:paraId="618B73C2" w14:textId="77777777" w:rsidR="00F44FCB" w:rsidRDefault="00F4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DE9" w14:textId="77777777" w:rsidR="00614C24"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101F262E" w14:textId="77777777" w:rsidR="00614C24" w:rsidRDefault="00614C24">
    <w:pPr>
      <w:tabs>
        <w:tab w:val="center" w:pos="4819"/>
        <w:tab w:val="right" w:pos="96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3A8D" w14:textId="77777777" w:rsidR="00614C24" w:rsidRDefault="00000000">
    <w:pPr>
      <w:tabs>
        <w:tab w:val="center" w:pos="4819"/>
        <w:tab w:val="right" w:pos="9638"/>
      </w:tabs>
      <w:jc w:val="center"/>
    </w:pPr>
    <w:r>
      <w:fldChar w:fldCharType="begin"/>
    </w:r>
    <w:r>
      <w:instrText>PAGE   \* MERGEFORMAT</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EFE8" w14:textId="77777777" w:rsidR="00614C24" w:rsidRDefault="00614C2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994"/>
    <w:rsid w:val="00292EC0"/>
    <w:rsid w:val="003F17AE"/>
    <w:rsid w:val="004A6328"/>
    <w:rsid w:val="004F40A8"/>
    <w:rsid w:val="005E2994"/>
    <w:rsid w:val="00614C24"/>
    <w:rsid w:val="006B689D"/>
    <w:rsid w:val="00710170"/>
    <w:rsid w:val="007F4A99"/>
    <w:rsid w:val="00893506"/>
    <w:rsid w:val="00F44FC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4E19"/>
  <w15:docId w15:val="{36A2F1A0-C63D-416E-A6F9-38DFF2A7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tar.lt/portal/legalAct.html?documentId=15f4ab06192011f1a552c76556910e9c"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e-tar.lt/portal/legalAct.html?documentId=TAR.969D9D827C8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979</Words>
  <Characters>6769</Characters>
  <Application>Microsoft Office Word</Application>
  <DocSecurity>0</DocSecurity>
  <Lines>451</Lines>
  <Paragraphs>242</Paragraphs>
  <ScaleCrop>false</ScaleCrop>
  <Company/>
  <LinksUpToDate>false</LinksUpToDate>
  <CharactersWithSpaces>7506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Gintarė Ramaneckienė</cp:lastModifiedBy>
  <cp:revision>15</cp:revision>
  <cp:lastPrinted>2026-03-09T12:50:00Z</cp:lastPrinted>
  <dcterms:created xsi:type="dcterms:W3CDTF">2015-07-04T12:20:00Z</dcterms:created>
  <dcterms:modified xsi:type="dcterms:W3CDTF">2026-03-09T13:01:00Z</dcterms:modified>
</cp:coreProperties>
</file>