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A9389" w14:textId="77777777" w:rsidR="00326339" w:rsidRDefault="00326339">
      <w:pPr>
        <w:widowControl w:val="0"/>
        <w:tabs>
          <w:tab w:val="center" w:pos="4680"/>
          <w:tab w:val="right" w:pos="9360"/>
        </w:tabs>
        <w:textAlignment w:val="baseline"/>
      </w:pPr>
    </w:p>
    <w:p w14:paraId="08CBC998" w14:textId="77777777" w:rsidR="00326339" w:rsidRDefault="00C70987">
      <w:pPr>
        <w:suppressAutoHyphens/>
        <w:jc w:val="center"/>
        <w:textAlignment w:val="center"/>
      </w:pPr>
      <w:r>
        <w:rPr>
          <w:noProof/>
          <w:lang w:eastAsia="lt-LT"/>
        </w:rPr>
        <w:drawing>
          <wp:inline distT="0" distB="0" distL="0" distR="0" wp14:anchorId="19C6D07D" wp14:editId="7B3903FA">
            <wp:extent cx="561990" cy="523768"/>
            <wp:effectExtent l="0" t="0" r="9510" b="0"/>
            <wp:docPr id="1" name="Paveikslėlis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90" cy="5237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D0176A2" w14:textId="77777777" w:rsidR="00326339" w:rsidRPr="00C70987" w:rsidRDefault="00326339" w:rsidP="00C70987">
      <w:pPr>
        <w:suppressAutoHyphens/>
        <w:jc w:val="center"/>
        <w:textAlignment w:val="baseline"/>
        <w:rPr>
          <w:sz w:val="16"/>
          <w:szCs w:val="16"/>
        </w:rPr>
      </w:pPr>
    </w:p>
    <w:p w14:paraId="0C30D0FD" w14:textId="77777777" w:rsidR="00326339" w:rsidRDefault="00C70987" w:rsidP="00C70987">
      <w:pPr>
        <w:suppressAutoHyphens/>
        <w:jc w:val="center"/>
        <w:textAlignment w:val="baseline"/>
      </w:pPr>
      <w:r>
        <w:rPr>
          <w:b/>
          <w:bCs/>
          <w:sz w:val="28"/>
          <w:szCs w:val="28"/>
        </w:rPr>
        <w:t>LIETUVOS RESPUBLIKOS ŠVIETIMO, MOKSLO IR SPORTO</w:t>
      </w:r>
    </w:p>
    <w:p w14:paraId="47CE2CDC" w14:textId="77777777" w:rsidR="00326339" w:rsidRDefault="00C70987" w:rsidP="00C70987">
      <w:pPr>
        <w:suppressAutoHyphens/>
        <w:jc w:val="center"/>
        <w:textAlignment w:val="baseline"/>
      </w:pPr>
      <w:r>
        <w:rPr>
          <w:b/>
          <w:bCs/>
          <w:sz w:val="28"/>
          <w:szCs w:val="28"/>
        </w:rPr>
        <w:t>MINISTRAS</w:t>
      </w:r>
    </w:p>
    <w:p w14:paraId="4B9BE18B" w14:textId="77777777" w:rsidR="00326339" w:rsidRDefault="00326339" w:rsidP="00C70987">
      <w:pPr>
        <w:suppressAutoHyphens/>
        <w:jc w:val="center"/>
        <w:textAlignment w:val="baseline"/>
        <w:rPr>
          <w:szCs w:val="24"/>
        </w:rPr>
      </w:pPr>
    </w:p>
    <w:p w14:paraId="3628615F" w14:textId="77777777" w:rsidR="00326339" w:rsidRDefault="00C70987" w:rsidP="00C70987">
      <w:pPr>
        <w:suppressAutoHyphens/>
        <w:jc w:val="center"/>
        <w:textAlignment w:val="baseline"/>
      </w:pPr>
      <w:r>
        <w:rPr>
          <w:b/>
          <w:bCs/>
          <w:szCs w:val="24"/>
        </w:rPr>
        <w:t>ĮSAKYMAS</w:t>
      </w:r>
    </w:p>
    <w:p w14:paraId="462C451D" w14:textId="77777777" w:rsidR="00326339" w:rsidRDefault="00C70987" w:rsidP="00C70987">
      <w:pPr>
        <w:suppressAutoHyphens/>
        <w:jc w:val="center"/>
        <w:textAlignment w:val="baseline"/>
      </w:pPr>
      <w:r>
        <w:rPr>
          <w:b/>
          <w:szCs w:val="24"/>
        </w:rPr>
        <w:t xml:space="preserve">DĖL ŠVIETIMO, MOKSLO IR SPORTO MINISTRO 2010 M. BALANDŽIO 14 D. ĮSAKYMO NR. V-526 </w:t>
      </w:r>
      <w:r>
        <w:rPr>
          <w:b/>
          <w:szCs w:val="24"/>
          <w:lang w:eastAsia="lt-LT"/>
        </w:rPr>
        <w:t xml:space="preserve">„DĖL STIPENDIJŲ IR IŠMOKŲ STUDIJOMS, MOKYMUISI TIPŲ KLASIFIKATORIAUS PATVIRTINIMO“ </w:t>
      </w:r>
      <w:r>
        <w:rPr>
          <w:b/>
          <w:szCs w:val="24"/>
        </w:rPr>
        <w:t>PAKEITIMO</w:t>
      </w:r>
    </w:p>
    <w:p w14:paraId="2B644DF1" w14:textId="77777777" w:rsidR="00326339" w:rsidRDefault="00326339" w:rsidP="00C70987">
      <w:pPr>
        <w:suppressAutoHyphens/>
        <w:jc w:val="center"/>
        <w:textAlignment w:val="baseline"/>
        <w:rPr>
          <w:szCs w:val="24"/>
        </w:rPr>
      </w:pPr>
    </w:p>
    <w:p w14:paraId="420ED950" w14:textId="08D42369" w:rsidR="00326339" w:rsidRDefault="00C70987" w:rsidP="00C70987">
      <w:pPr>
        <w:suppressAutoHyphens/>
        <w:jc w:val="center"/>
        <w:textAlignment w:val="center"/>
      </w:pPr>
      <w:r>
        <w:rPr>
          <w:szCs w:val="24"/>
        </w:rPr>
        <w:t>2023 m. sausio 4</w:t>
      </w:r>
      <w:r>
        <w:rPr>
          <w:szCs w:val="24"/>
        </w:rPr>
        <w:t xml:space="preserve"> d. Nr. </w:t>
      </w:r>
      <w:r>
        <w:t>V-16</w:t>
      </w:r>
      <w:r>
        <w:rPr>
          <w:szCs w:val="24"/>
        </w:rPr>
        <w:t xml:space="preserve"> </w:t>
      </w:r>
    </w:p>
    <w:p w14:paraId="4EB3A5D5" w14:textId="77777777" w:rsidR="00326339" w:rsidRDefault="00C70987" w:rsidP="00C70987">
      <w:pPr>
        <w:suppressAutoHyphens/>
        <w:jc w:val="center"/>
        <w:textAlignment w:val="center"/>
        <w:rPr>
          <w:szCs w:val="24"/>
        </w:rPr>
      </w:pPr>
      <w:r>
        <w:rPr>
          <w:szCs w:val="24"/>
        </w:rPr>
        <w:t>Vilnius</w:t>
      </w:r>
    </w:p>
    <w:p w14:paraId="5CEDB910" w14:textId="4EAC0469" w:rsidR="00326339" w:rsidRDefault="00326339" w:rsidP="00C70987">
      <w:pPr>
        <w:suppressAutoHyphens/>
        <w:jc w:val="center"/>
        <w:textAlignment w:val="center"/>
        <w:rPr>
          <w:szCs w:val="24"/>
        </w:rPr>
      </w:pPr>
    </w:p>
    <w:p w14:paraId="38321958" w14:textId="77777777" w:rsidR="00C70987" w:rsidRDefault="00C70987" w:rsidP="00C70987">
      <w:pPr>
        <w:suppressAutoHyphens/>
        <w:jc w:val="center"/>
        <w:textAlignment w:val="center"/>
        <w:rPr>
          <w:szCs w:val="24"/>
        </w:rPr>
      </w:pPr>
    </w:p>
    <w:p w14:paraId="26E18F1A" w14:textId="77777777" w:rsidR="00326339" w:rsidRDefault="00C70987">
      <w:pPr>
        <w:suppressAutoHyphens/>
        <w:ind w:firstLine="567"/>
        <w:jc w:val="both"/>
        <w:textAlignment w:val="baseline"/>
      </w:pPr>
      <w:r>
        <w:rPr>
          <w:szCs w:val="24"/>
          <w:lang w:eastAsia="lt-LT"/>
        </w:rPr>
        <w:t>P a k e i č i u Stipendijų ir išmokų studijoms, mokymuisi tipų klasifikatorių, patvirtintą Lietuvos Respublikos švietimo, mokslo ir sporto ministro 2010 m. balandžio 14 d. įsakymu Nr. V-526 „Dėl Stipendijų ir</w:t>
      </w:r>
      <w:r>
        <w:rPr>
          <w:szCs w:val="24"/>
          <w:lang w:eastAsia="lt-LT"/>
        </w:rPr>
        <w:t xml:space="preserve"> išmokų studijoms, mokymuisi tipų klasifikatoriaus patvirtinimo“, ir papildau lentelę „Klasifikatoriaus duomenys“ 31 punktu:</w:t>
      </w:r>
    </w:p>
    <w:p w14:paraId="363BAEB0" w14:textId="77777777" w:rsidR="00326339" w:rsidRDefault="00C70987">
      <w:pPr>
        <w:suppressAutoHyphens/>
        <w:ind w:firstLine="680"/>
        <w:jc w:val="both"/>
        <w:textAlignment w:val="baseline"/>
      </w:pPr>
    </w:p>
    <w:tbl>
      <w:tblPr>
        <w:tblW w:w="90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858"/>
        <w:gridCol w:w="2067"/>
        <w:gridCol w:w="1958"/>
        <w:gridCol w:w="3450"/>
      </w:tblGrid>
      <w:tr w:rsidR="00326339" w14:paraId="058639D3" w14:textId="77777777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A97267" w14:textId="77777777" w:rsidR="00326339" w:rsidRDefault="00C70987">
            <w:pPr>
              <w:suppressAutoHyphens/>
              <w:spacing w:line="276" w:lineRule="auto"/>
              <w:textAlignment w:val="baseline"/>
            </w:pPr>
            <w:r>
              <w:t>„31.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969270" w14:textId="77777777" w:rsidR="00326339" w:rsidRDefault="00C70987">
            <w:pPr>
              <w:suppressAutoHyphens/>
              <w:spacing w:line="276" w:lineRule="auto"/>
              <w:textAlignment w:val="baseline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87CB54B" w14:textId="77777777" w:rsidR="00326339" w:rsidRDefault="00C70987">
            <w:pPr>
              <w:widowControl w:val="0"/>
              <w:textAlignment w:val="baseline"/>
            </w:pPr>
            <w:r>
              <w:t>Stipendija Ukrainos piliečiams, studijuojantiems Lietuvos aukštosiose mokyklose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43D995" w14:textId="77777777" w:rsidR="00326339" w:rsidRDefault="00C70987">
            <w:pPr>
              <w:widowControl w:val="0"/>
              <w:textAlignment w:val="baseline"/>
            </w:pPr>
            <w:proofErr w:type="spellStart"/>
            <w:r>
              <w:t>Scholarship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Ukrainian</w:t>
            </w:r>
            <w:proofErr w:type="spellEnd"/>
            <w:r>
              <w:t xml:space="preserve"> </w:t>
            </w:r>
            <w:proofErr w:type="spellStart"/>
            <w:r>
              <w:t>citizens</w:t>
            </w:r>
            <w:proofErr w:type="spellEnd"/>
            <w:r>
              <w:t xml:space="preserve"> </w:t>
            </w:r>
            <w:proofErr w:type="spellStart"/>
            <w:r>
              <w:t>studying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Lithuanian </w:t>
            </w:r>
            <w:proofErr w:type="spellStart"/>
            <w:r>
              <w:t>higher</w:t>
            </w:r>
            <w:proofErr w:type="spellEnd"/>
            <w:r>
              <w:t xml:space="preserve"> </w:t>
            </w:r>
            <w:proofErr w:type="spellStart"/>
            <w:r>
              <w:t>education</w:t>
            </w:r>
            <w:proofErr w:type="spellEnd"/>
            <w:r>
              <w:t xml:space="preserve"> </w:t>
            </w:r>
            <w:proofErr w:type="spellStart"/>
            <w:r>
              <w:t>institutions</w:t>
            </w:r>
            <w:proofErr w:type="spellEnd"/>
          </w:p>
          <w:p w14:paraId="0CFF1315" w14:textId="77777777" w:rsidR="00326339" w:rsidRDefault="00326339">
            <w:pPr>
              <w:suppressAutoHyphens/>
              <w:spacing w:line="276" w:lineRule="auto"/>
              <w:textAlignment w:val="baseline"/>
              <w:rPr>
                <w:rFonts w:ascii="Liberation Mono" w:eastAsia="Liberation Mono" w:hAnsi="Liberation Mono" w:cs="Liberation Mono"/>
                <w:sz w:val="20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8BBA1D" w14:textId="77777777" w:rsidR="00326339" w:rsidRDefault="00C70987">
            <w:pPr>
              <w:widowControl w:val="0"/>
              <w:textAlignment w:val="baseline"/>
            </w:pPr>
            <w:r>
              <w:t>Lietuvos Respublikos švietimo, mokslo ir sporto ministro nustatyta tvarka gali būti skiriama tikslinė stipendija  Ukrainos piliečiams, jų šeimos nariams, neturintiems Ukrainos pilietybės, ir asmenims be</w:t>
            </w:r>
            <w:r>
              <w:t xml:space="preserve"> pilietybės, gyvenantiems Ukrainoje, pasitraukusiems iš Ukrainos į Lietuvos Respubliką dėl Rusijos Federacijos karinių veiksmų Ukrainoje ir priimtiems studijuoti į Lietuvos valstybinių aukštųjų mokyklų nuo 2022 m. vasario 24 d. pirmosios, antrosios pakopų </w:t>
            </w:r>
            <w:r>
              <w:t xml:space="preserve">arba vientisųjų studijų programas </w:t>
            </w:r>
          </w:p>
          <w:p w14:paraId="7B6FA7D3" w14:textId="77777777" w:rsidR="00326339" w:rsidRDefault="00C70987">
            <w:pPr>
              <w:widowControl w:val="0"/>
              <w:ind w:firstLine="62"/>
              <w:textAlignment w:val="baseline"/>
            </w:pPr>
            <w:r>
              <w:t>(Lietuvos Respublikos švietimo, mokslo ir sporto  ministro 2022 m. balandžio 21 d. įsakymas Nr. V-609 „Dėl paramos teikimo Ukrainos piliečių studijoms“.</w:t>
            </w:r>
            <w:r>
              <w:rPr>
                <w:color w:val="000000"/>
                <w:szCs w:val="24"/>
              </w:rPr>
              <w:t xml:space="preserve"> </w:t>
            </w:r>
          </w:p>
        </w:tc>
      </w:tr>
    </w:tbl>
    <w:p w14:paraId="03569419" w14:textId="77777777" w:rsidR="00326339" w:rsidRDefault="00C70987">
      <w:pPr>
        <w:suppressAutoHyphens/>
        <w:spacing w:line="276" w:lineRule="auto"/>
        <w:textAlignment w:val="center"/>
        <w:rPr>
          <w:b/>
          <w:color w:val="000000"/>
          <w:szCs w:val="24"/>
        </w:rPr>
      </w:pPr>
    </w:p>
    <w:bookmarkStart w:id="0" w:name="_GoBack" w:displacedByCustomXml="prev"/>
    <w:p w14:paraId="1718D6BC" w14:textId="77777777" w:rsidR="00C70987" w:rsidRDefault="00C70987" w:rsidP="00C70987">
      <w:pPr>
        <w:tabs>
          <w:tab w:val="left" w:pos="6663"/>
        </w:tabs>
        <w:suppressAutoHyphens/>
        <w:textAlignment w:val="center"/>
      </w:pPr>
    </w:p>
    <w:p w14:paraId="30D74CDA" w14:textId="77777777" w:rsidR="00C70987" w:rsidRDefault="00C70987" w:rsidP="00C70987">
      <w:pPr>
        <w:tabs>
          <w:tab w:val="left" w:pos="6663"/>
        </w:tabs>
        <w:suppressAutoHyphens/>
        <w:textAlignment w:val="center"/>
      </w:pPr>
    </w:p>
    <w:p w14:paraId="2B7C2361" w14:textId="2EF2BA06" w:rsidR="00326339" w:rsidRDefault="00C70987" w:rsidP="00C70987">
      <w:pPr>
        <w:tabs>
          <w:tab w:val="left" w:pos="6663"/>
        </w:tabs>
        <w:suppressAutoHyphens/>
        <w:textAlignment w:val="center"/>
        <w:rPr>
          <w:color w:val="000000"/>
          <w:szCs w:val="24"/>
        </w:rPr>
      </w:pPr>
      <w:r>
        <w:rPr>
          <w:color w:val="000000"/>
          <w:szCs w:val="24"/>
        </w:rPr>
        <w:t>Švietimo, mokslo ir sporto ministrė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 xml:space="preserve">Jurgita </w:t>
      </w:r>
      <w:proofErr w:type="spellStart"/>
      <w:r>
        <w:rPr>
          <w:color w:val="000000"/>
          <w:szCs w:val="24"/>
        </w:rPr>
        <w:t>Šiugždinienė</w:t>
      </w:r>
      <w:proofErr w:type="spellEnd"/>
    </w:p>
    <w:p w14:paraId="67EA1224" w14:textId="77777777" w:rsidR="00326339" w:rsidRDefault="00C70987" w:rsidP="00C70987">
      <w:pPr>
        <w:widowControl w:val="0"/>
        <w:suppressAutoHyphens/>
        <w:textAlignment w:val="baseline"/>
      </w:pPr>
    </w:p>
    <w:bookmarkEnd w:id="0" w:displacedByCustomXml="next"/>
    <w:sectPr w:rsidR="003263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A9E2D" w14:textId="77777777" w:rsidR="00326339" w:rsidRDefault="00C70987">
      <w:pPr>
        <w:widowControl w:val="0"/>
        <w:textAlignment w:val="baseline"/>
      </w:pPr>
      <w:r>
        <w:separator/>
      </w:r>
    </w:p>
  </w:endnote>
  <w:endnote w:type="continuationSeparator" w:id="0">
    <w:p w14:paraId="6E98A452" w14:textId="77777777" w:rsidR="00326339" w:rsidRDefault="00C70987">
      <w:pPr>
        <w:widowControl w:val="0"/>
        <w:textAlignment w:val="baselin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Mono">
    <w:panose1 w:val="02070409020205020404"/>
    <w:charset w:val="BA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0D98E" w14:textId="77777777" w:rsidR="00326339" w:rsidRDefault="00326339">
    <w:pPr>
      <w:widowControl w:val="0"/>
      <w:tabs>
        <w:tab w:val="center" w:pos="4680"/>
        <w:tab w:val="right" w:pos="9360"/>
      </w:tabs>
      <w:textAlignment w:val="baseli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51878" w14:textId="77777777" w:rsidR="00326339" w:rsidRDefault="00326339">
    <w:pPr>
      <w:widowControl w:val="0"/>
      <w:tabs>
        <w:tab w:val="center" w:pos="4680"/>
        <w:tab w:val="right" w:pos="9360"/>
      </w:tabs>
      <w:textAlignment w:val="baseli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453EE" w14:textId="77777777" w:rsidR="00326339" w:rsidRDefault="00326339">
    <w:pPr>
      <w:widowControl w:val="0"/>
      <w:tabs>
        <w:tab w:val="center" w:pos="4680"/>
        <w:tab w:val="right" w:pos="9360"/>
      </w:tabs>
      <w:textAlignment w:val="baseli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79236" w14:textId="77777777" w:rsidR="00326339" w:rsidRDefault="00C70987">
      <w:pPr>
        <w:widowControl w:val="0"/>
        <w:textAlignment w:val="baseline"/>
      </w:pPr>
      <w:r>
        <w:rPr>
          <w:color w:val="000000"/>
        </w:rPr>
        <w:separator/>
      </w:r>
    </w:p>
  </w:footnote>
  <w:footnote w:type="continuationSeparator" w:id="0">
    <w:p w14:paraId="78435122" w14:textId="77777777" w:rsidR="00326339" w:rsidRDefault="00C70987">
      <w:pPr>
        <w:widowControl w:val="0"/>
        <w:textAlignment w:val="baselin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9109E" w14:textId="77777777" w:rsidR="00326339" w:rsidRDefault="00326339">
    <w:pPr>
      <w:widowControl w:val="0"/>
      <w:tabs>
        <w:tab w:val="center" w:pos="4680"/>
        <w:tab w:val="right" w:pos="9360"/>
      </w:tabs>
      <w:textAlignment w:val="baseli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2A594" w14:textId="77777777" w:rsidR="00326339" w:rsidRDefault="00C70987">
    <w:pPr>
      <w:tabs>
        <w:tab w:val="center" w:pos="4819"/>
        <w:tab w:val="right" w:pos="9638"/>
      </w:tabs>
      <w:suppressAutoHyphens/>
      <w:jc w:val="center"/>
      <w:textAlignment w:val="baseline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3A670F29" w14:textId="77777777" w:rsidR="00326339" w:rsidRDefault="00326339">
    <w:pPr>
      <w:tabs>
        <w:tab w:val="center" w:pos="4819"/>
        <w:tab w:val="right" w:pos="9638"/>
      </w:tabs>
      <w:suppressAutoHyphens/>
      <w:textAlignment w:val="baseli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217AC" w14:textId="77777777" w:rsidR="00326339" w:rsidRDefault="00326339">
    <w:pPr>
      <w:widowControl w:val="0"/>
      <w:tabs>
        <w:tab w:val="center" w:pos="4680"/>
        <w:tab w:val="right" w:pos="9360"/>
      </w:tabs>
      <w:textAlignment w:val="baseli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FCD"/>
    <w:rsid w:val="00326339"/>
    <w:rsid w:val="00C70987"/>
    <w:rsid w:val="00EB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A47F4"/>
  <w15:docId w15:val="{A2FF1E33-914E-4CF6-A5EF-460C168A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image" Target="media/image1.png"/>
  <Relationship Id="rId11" Type="http://schemas.openxmlformats.org/officeDocument/2006/relationships/header" Target="header1.xml"/>
  <Relationship Id="rId12" Type="http://schemas.openxmlformats.org/officeDocument/2006/relationships/header" Target="header2.xml"/>
  <Relationship Id="rId13" Type="http://schemas.openxmlformats.org/officeDocument/2006/relationships/footer" Target="footer1.xml"/>
  <Relationship Id="rId14" Type="http://schemas.openxmlformats.org/officeDocument/2006/relationships/footer" Target="footer2.xml"/>
  <Relationship Id="rId15" Type="http://schemas.openxmlformats.org/officeDocument/2006/relationships/header" Target="header3.xml"/>
  <Relationship Id="rId16" Type="http://schemas.openxmlformats.org/officeDocument/2006/relationships/footer" Target="footer3.xml"/>
  <Relationship Id="rId17" Type="http://schemas.openxmlformats.org/officeDocument/2006/relationships/fontTable" Target="fontTable.xml"/>
  <Relationship Id="rId18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customXml" Target="../customXml/item3.xml"/>
  <Relationship Id="rId5" Type="http://schemas.openxmlformats.org/officeDocument/2006/relationships/styles" Target="styles.xml"/>
  <Relationship Id="rId6" Type="http://schemas.openxmlformats.org/officeDocument/2006/relationships/settings" Target="settings.xml"/>
  <Relationship Id="rId7" Type="http://schemas.openxmlformats.org/officeDocument/2006/relationships/webSettings" Target="webSettings.xml"/>
  <Relationship Id="rId8" Type="http://schemas.openxmlformats.org/officeDocument/2006/relationships/footnotes" Target="footnotes.xml"/>
  <Relationship Id="rId9" Type="http://schemas.openxmlformats.org/officeDocument/2006/relationships/endnotes" Target="endnot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_rels/item3.xml.rels><?xml version="1.0" encoding="UTF-8"?>

<Relationships xmlns="http://schemas.openxmlformats.org/package/2006/relationships">
  <Relationship Id="rId1" Type="http://schemas.openxmlformats.org/officeDocument/2006/relationships/customXmlProps" Target="itemProps3.xml"/>
</Relationships>
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8ECFFBDDA118244861569856C5AC6C3" ma:contentTypeVersion="0" ma:contentTypeDescription="Kurkite naują dokumentą." ma:contentTypeScope="" ma:versionID="e894898859fc6bec26f1b7b2ed962d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f6efcb3d141a2d8cf8d4aae0174d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51A12D-0C3B-41DC-B1ED-CDDD5F78C0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7A39FB-802A-4D7A-AF10-8C475C1437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7E0E0A-B16F-43D9-9932-D6E0976202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965</Words>
  <Characters>551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5c7b44c0-342f-4c5a-b87c-124dc8c7ffb0</vt:lpstr>
      <vt:lpstr>5c7b44c0-342f-4c5a-b87c-124dc8c7ffb0</vt:lpstr>
    </vt:vector>
  </TitlesOfParts>
  <Company/>
  <LinksUpToDate>false</LinksUpToDate>
  <CharactersWithSpaces>1513</CharactersWithSpaces>
  <SharedDoc>false</SharedDoc>
  <HyperlinkBase/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2023-01-04T14:48:00Z</dcterms:created>
  <dc:creator>Rima</dc:creator>
  <lastModifiedBy>JŪRĖNIENĖ Jolanta</lastModifiedBy>
  <dcterms:modified xsi:type="dcterms:W3CDTF">2023-01-04T15:13:00Z</dcterms:modified>
  <revision>3</revision>
  <dc:title>341f10ae-167e-43dc-bdc1-132532ed92c6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0x010100D8ECFFBDDA118244861569856C5AC6C3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Komentarai">
    <vt:lpwstr>Pridėta vizavimo metu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