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D293F" w14:textId="451FE84C" w:rsidR="00633BF1" w:rsidRDefault="00AF6784">
      <w:pPr>
        <w:keepLines/>
        <w:suppressAutoHyphens/>
        <w:spacing w:line="276" w:lineRule="auto"/>
        <w:jc w:val="center"/>
        <w:textAlignment w:val="center"/>
        <w:rPr>
          <w:b/>
          <w:color w:val="000000"/>
          <w:szCs w:val="24"/>
          <w:lang w:val="en-US" w:eastAsia="lt-LT"/>
        </w:rPr>
      </w:pPr>
      <w:bookmarkStart w:id="0" w:name="_GoBack"/>
      <w:bookmarkEnd w:id="0"/>
      <w:r>
        <w:rPr>
          <w:noProof/>
          <w:color w:val="000000"/>
          <w:szCs w:val="24"/>
          <w:lang w:val="en-US"/>
        </w:rPr>
        <w:drawing>
          <wp:inline distT="0" distB="0" distL="0" distR="0" wp14:anchorId="1E3D298C" wp14:editId="1E3D298D">
            <wp:extent cx="552450" cy="5048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p w14:paraId="1E3D2941" w14:textId="77777777" w:rsidR="00633BF1" w:rsidRDefault="00AF6784">
      <w:pPr>
        <w:keepLines/>
        <w:suppressAutoHyphens/>
        <w:spacing w:line="278" w:lineRule="auto"/>
        <w:jc w:val="center"/>
        <w:textAlignment w:val="center"/>
        <w:rPr>
          <w:b/>
          <w:color w:val="000000"/>
          <w:szCs w:val="24"/>
          <w:lang w:val="en-US" w:eastAsia="lt-LT"/>
        </w:rPr>
      </w:pPr>
      <w:r>
        <w:rPr>
          <w:b/>
          <w:color w:val="000000"/>
          <w:szCs w:val="24"/>
          <w:lang w:val="en-US" w:eastAsia="lt-LT"/>
        </w:rPr>
        <w:t>LIETUVOS RESPUBLIKOS ŠVIETIMO IR MOKSLO MINISTRAS</w:t>
      </w:r>
    </w:p>
    <w:p w14:paraId="1E3D2942" w14:textId="77777777" w:rsidR="00633BF1" w:rsidRDefault="00633BF1">
      <w:pPr>
        <w:keepLines/>
        <w:suppressAutoHyphens/>
        <w:spacing w:line="278" w:lineRule="auto"/>
        <w:textAlignment w:val="center"/>
        <w:rPr>
          <w:b/>
          <w:color w:val="000000"/>
          <w:szCs w:val="24"/>
          <w:lang w:val="en-US" w:eastAsia="lt-LT"/>
        </w:rPr>
      </w:pPr>
    </w:p>
    <w:p w14:paraId="1E3D2943" w14:textId="77777777" w:rsidR="00633BF1" w:rsidRDefault="00AF6784">
      <w:pPr>
        <w:keepLines/>
        <w:suppressAutoHyphens/>
        <w:spacing w:line="278" w:lineRule="auto"/>
        <w:jc w:val="center"/>
        <w:textAlignment w:val="center"/>
        <w:rPr>
          <w:b/>
          <w:bCs/>
          <w:caps/>
          <w:color w:val="000000"/>
          <w:szCs w:val="24"/>
        </w:rPr>
      </w:pPr>
      <w:r>
        <w:rPr>
          <w:b/>
          <w:bCs/>
          <w:caps/>
          <w:color w:val="000000"/>
          <w:szCs w:val="24"/>
        </w:rPr>
        <w:t>ĮSAKYMAS</w:t>
      </w:r>
    </w:p>
    <w:p w14:paraId="1E3D2945" w14:textId="77777777" w:rsidR="00633BF1" w:rsidRDefault="00AF6784">
      <w:pPr>
        <w:keepLines/>
        <w:suppressAutoHyphens/>
        <w:spacing w:line="278" w:lineRule="auto"/>
        <w:jc w:val="center"/>
        <w:textAlignment w:val="center"/>
        <w:rPr>
          <w:b/>
          <w:bCs/>
          <w:caps/>
          <w:color w:val="000000"/>
          <w:szCs w:val="24"/>
        </w:rPr>
      </w:pPr>
      <w:r>
        <w:rPr>
          <w:b/>
          <w:bCs/>
          <w:caps/>
          <w:color w:val="000000"/>
          <w:szCs w:val="24"/>
        </w:rPr>
        <w:t xml:space="preserve">DĖL LITUANISTINIO ŠVIETIMO ĮSTAIGŲ </w:t>
      </w:r>
      <w:r>
        <w:rPr>
          <w:b/>
          <w:color w:val="000000"/>
          <w:szCs w:val="24"/>
        </w:rPr>
        <w:t xml:space="preserve">KLASIFIKATORIAUS </w:t>
      </w:r>
      <w:r>
        <w:rPr>
          <w:b/>
          <w:bCs/>
          <w:caps/>
          <w:color w:val="000000"/>
          <w:szCs w:val="24"/>
        </w:rPr>
        <w:t>PATVIRTINIMO</w:t>
      </w:r>
    </w:p>
    <w:p w14:paraId="1E3D2946" w14:textId="77777777" w:rsidR="00633BF1" w:rsidRDefault="00633BF1">
      <w:pPr>
        <w:suppressAutoHyphens/>
        <w:spacing w:line="280" w:lineRule="auto"/>
        <w:ind w:firstLine="312"/>
        <w:jc w:val="both"/>
        <w:rPr>
          <w:color w:val="000000"/>
          <w:szCs w:val="24"/>
        </w:rPr>
      </w:pPr>
    </w:p>
    <w:p w14:paraId="1E3D2947" w14:textId="183A6860" w:rsidR="00633BF1" w:rsidRDefault="00AF6784">
      <w:pPr>
        <w:keepLines/>
        <w:suppressAutoHyphens/>
        <w:spacing w:line="278" w:lineRule="auto"/>
        <w:jc w:val="center"/>
        <w:textAlignment w:val="center"/>
        <w:rPr>
          <w:color w:val="000000"/>
          <w:szCs w:val="24"/>
          <w:lang w:eastAsia="lt-LT"/>
        </w:rPr>
      </w:pPr>
      <w:r>
        <w:rPr>
          <w:color w:val="000000"/>
          <w:szCs w:val="24"/>
          <w:lang w:eastAsia="lt-LT"/>
        </w:rPr>
        <w:t>2018 m. kovo 6 d. Nr. V-221</w:t>
      </w:r>
    </w:p>
    <w:p w14:paraId="1E3D2948" w14:textId="77777777" w:rsidR="00633BF1" w:rsidRDefault="00AF6784">
      <w:pPr>
        <w:keepLines/>
        <w:suppressAutoHyphens/>
        <w:spacing w:line="278" w:lineRule="auto"/>
        <w:jc w:val="center"/>
        <w:textAlignment w:val="center"/>
        <w:rPr>
          <w:color w:val="000000"/>
          <w:szCs w:val="24"/>
          <w:lang w:eastAsia="lt-LT"/>
        </w:rPr>
      </w:pPr>
      <w:r>
        <w:rPr>
          <w:color w:val="000000"/>
          <w:szCs w:val="24"/>
          <w:lang w:eastAsia="lt-LT"/>
        </w:rPr>
        <w:t>Vilnius</w:t>
      </w:r>
    </w:p>
    <w:p w14:paraId="1E3D2949" w14:textId="77777777" w:rsidR="00633BF1" w:rsidRDefault="00633BF1">
      <w:pPr>
        <w:keepLines/>
        <w:suppressAutoHyphens/>
        <w:spacing w:line="278" w:lineRule="auto"/>
        <w:jc w:val="center"/>
        <w:textAlignment w:val="center"/>
        <w:rPr>
          <w:color w:val="000000"/>
          <w:szCs w:val="24"/>
          <w:lang w:eastAsia="lt-LT"/>
        </w:rPr>
      </w:pPr>
    </w:p>
    <w:p w14:paraId="1E3D294A" w14:textId="77777777" w:rsidR="00633BF1" w:rsidRDefault="00633BF1">
      <w:pPr>
        <w:tabs>
          <w:tab w:val="left" w:pos="993"/>
        </w:tabs>
        <w:spacing w:line="276" w:lineRule="auto"/>
        <w:ind w:firstLine="567"/>
        <w:jc w:val="both"/>
        <w:rPr>
          <w:szCs w:val="24"/>
        </w:rPr>
      </w:pPr>
    </w:p>
    <w:p w14:paraId="1E3D294B" w14:textId="77777777" w:rsidR="00633BF1" w:rsidRDefault="00AF6784">
      <w:pPr>
        <w:tabs>
          <w:tab w:val="left" w:pos="993"/>
        </w:tabs>
        <w:spacing w:line="276" w:lineRule="auto"/>
        <w:ind w:firstLine="993"/>
        <w:jc w:val="both"/>
        <w:rPr>
          <w:szCs w:val="24"/>
        </w:rPr>
      </w:pPr>
      <w:r>
        <w:rPr>
          <w:szCs w:val="24"/>
        </w:rPr>
        <w:t>Vadovaudamasi</w:t>
      </w:r>
      <w:r>
        <w:rPr>
          <w:color w:val="000000"/>
          <w:szCs w:val="24"/>
        </w:rPr>
        <w:t xml:space="preserve">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w:t>
      </w:r>
      <w:r>
        <w:rPr>
          <w:szCs w:val="24"/>
        </w:rPr>
        <w:t>12 punktu,</w:t>
      </w:r>
    </w:p>
    <w:p w14:paraId="1E3D2950" w14:textId="08305EBB" w:rsidR="00633BF1" w:rsidRDefault="00AF6784" w:rsidP="00AF6784">
      <w:pPr>
        <w:tabs>
          <w:tab w:val="left" w:pos="426"/>
          <w:tab w:val="left" w:pos="709"/>
          <w:tab w:val="left" w:pos="993"/>
        </w:tabs>
        <w:spacing w:line="276" w:lineRule="auto"/>
        <w:ind w:left="426" w:firstLine="567"/>
        <w:jc w:val="both"/>
        <w:rPr>
          <w:szCs w:val="24"/>
        </w:rPr>
      </w:pPr>
      <w:r>
        <w:rPr>
          <w:szCs w:val="24"/>
        </w:rPr>
        <w:t>t v i r t i n u Lituanistinio švietimo įstaigų klasifikatorių (pridedama).</w:t>
      </w:r>
    </w:p>
    <w:p w14:paraId="7D4C214D" w14:textId="72B0C840" w:rsidR="00AF6784" w:rsidRDefault="00AF6784">
      <w:pPr>
        <w:tabs>
          <w:tab w:val="left" w:pos="426"/>
          <w:tab w:val="left" w:pos="709"/>
          <w:tab w:val="left" w:pos="993"/>
        </w:tabs>
        <w:spacing w:line="276" w:lineRule="auto"/>
        <w:jc w:val="both"/>
        <w:rPr>
          <w:szCs w:val="24"/>
        </w:rPr>
      </w:pPr>
    </w:p>
    <w:p w14:paraId="4ACDA468" w14:textId="77777777" w:rsidR="00AF6784" w:rsidRDefault="00AF6784">
      <w:pPr>
        <w:tabs>
          <w:tab w:val="left" w:pos="426"/>
          <w:tab w:val="left" w:pos="709"/>
          <w:tab w:val="left" w:pos="993"/>
        </w:tabs>
        <w:spacing w:line="276" w:lineRule="auto"/>
        <w:jc w:val="both"/>
        <w:rPr>
          <w:szCs w:val="24"/>
        </w:rPr>
      </w:pPr>
    </w:p>
    <w:p w14:paraId="4E290006" w14:textId="77777777" w:rsidR="00AF6784" w:rsidRDefault="00AF6784">
      <w:pPr>
        <w:tabs>
          <w:tab w:val="left" w:pos="426"/>
          <w:tab w:val="left" w:pos="709"/>
          <w:tab w:val="left" w:pos="993"/>
        </w:tabs>
        <w:spacing w:line="276" w:lineRule="auto"/>
        <w:jc w:val="both"/>
        <w:rPr>
          <w:szCs w:val="24"/>
        </w:rPr>
      </w:pPr>
    </w:p>
    <w:p w14:paraId="1E3D2957" w14:textId="227C8B5C" w:rsidR="00633BF1" w:rsidRDefault="00AF6784" w:rsidP="00AF6784">
      <w:pPr>
        <w:tabs>
          <w:tab w:val="left" w:pos="426"/>
          <w:tab w:val="left" w:pos="709"/>
          <w:tab w:val="left" w:pos="993"/>
        </w:tabs>
        <w:spacing w:line="276" w:lineRule="auto"/>
        <w:jc w:val="both"/>
        <w:rPr>
          <w:szCs w:val="24"/>
          <w:lang w:eastAsia="lt-LT"/>
        </w:rPr>
      </w:pPr>
      <w:r>
        <w:rPr>
          <w:szCs w:val="24"/>
        </w:rPr>
        <w:t>Švietimo ir mokslo ministrė</w:t>
      </w:r>
      <w:r>
        <w:rPr>
          <w:szCs w:val="24"/>
        </w:rPr>
        <w:tab/>
      </w:r>
      <w:r>
        <w:rPr>
          <w:szCs w:val="24"/>
        </w:rPr>
        <w:tab/>
      </w:r>
      <w:r>
        <w:rPr>
          <w:szCs w:val="24"/>
        </w:rPr>
        <w:tab/>
        <w:t xml:space="preserve">           Jurgita Petrauskienė</w:t>
      </w:r>
    </w:p>
    <w:p w14:paraId="2627D129" w14:textId="58956565" w:rsidR="00AF6784" w:rsidRDefault="00AF6784">
      <w:pPr>
        <w:ind w:left="1440" w:firstLine="906"/>
        <w:jc w:val="center"/>
        <w:rPr>
          <w:szCs w:val="24"/>
          <w:lang w:eastAsia="lt-LT"/>
        </w:rPr>
      </w:pPr>
    </w:p>
    <w:p w14:paraId="608FCA17" w14:textId="3A066D3E" w:rsidR="00AF6784" w:rsidRDefault="00AF6784">
      <w:pPr>
        <w:ind w:left="1440" w:firstLine="906"/>
        <w:jc w:val="center"/>
        <w:rPr>
          <w:szCs w:val="24"/>
          <w:lang w:eastAsia="lt-LT"/>
        </w:rPr>
        <w:sectPr w:rsidR="00AF6784">
          <w:headerReference w:type="default" r:id="rId11"/>
          <w:pgSz w:w="11906" w:h="16838"/>
          <w:pgMar w:top="709" w:right="567" w:bottom="568" w:left="1701" w:header="567" w:footer="567" w:gutter="0"/>
          <w:cols w:space="1296"/>
          <w:titlePg/>
          <w:docGrid w:linePitch="360"/>
        </w:sectPr>
      </w:pPr>
    </w:p>
    <w:p w14:paraId="1E3D2958" w14:textId="29AE7E16" w:rsidR="00633BF1" w:rsidRDefault="00AF6784" w:rsidP="009B193D">
      <w:pPr>
        <w:ind w:firstLine="5387"/>
        <w:rPr>
          <w:szCs w:val="24"/>
          <w:lang w:eastAsia="lt-LT"/>
        </w:rPr>
      </w:pPr>
      <w:r>
        <w:rPr>
          <w:szCs w:val="24"/>
          <w:lang w:eastAsia="lt-LT"/>
        </w:rPr>
        <w:lastRenderedPageBreak/>
        <w:t>PATVIRTINTA</w:t>
      </w:r>
    </w:p>
    <w:p w14:paraId="1E3D2959" w14:textId="77777777" w:rsidR="00633BF1" w:rsidRDefault="00AF6784" w:rsidP="009B193D">
      <w:pPr>
        <w:ind w:firstLine="5387"/>
        <w:jc w:val="both"/>
        <w:rPr>
          <w:szCs w:val="24"/>
          <w:lang w:eastAsia="lt-LT"/>
        </w:rPr>
      </w:pPr>
      <w:r>
        <w:rPr>
          <w:szCs w:val="24"/>
          <w:lang w:eastAsia="lt-LT"/>
        </w:rPr>
        <w:t>Lietuvos Respublikos švietimo ir mokslo</w:t>
      </w:r>
    </w:p>
    <w:p w14:paraId="1E3D295A" w14:textId="42691CFE" w:rsidR="00633BF1" w:rsidRDefault="00AF6784" w:rsidP="009B193D">
      <w:pPr>
        <w:ind w:firstLine="5387"/>
        <w:jc w:val="both"/>
        <w:rPr>
          <w:szCs w:val="24"/>
          <w:lang w:eastAsia="lt-LT"/>
        </w:rPr>
      </w:pPr>
      <w:r>
        <w:rPr>
          <w:szCs w:val="24"/>
          <w:lang w:eastAsia="lt-LT"/>
        </w:rPr>
        <w:t>ministro 2018 m. kovo 6</w:t>
      </w:r>
      <w:r w:rsidR="00381FC2">
        <w:rPr>
          <w:szCs w:val="24"/>
          <w:lang w:eastAsia="lt-LT"/>
        </w:rPr>
        <w:t xml:space="preserve"> </w:t>
      </w:r>
      <w:r>
        <w:rPr>
          <w:szCs w:val="24"/>
          <w:lang w:eastAsia="lt-LT"/>
        </w:rPr>
        <w:t>d.</w:t>
      </w:r>
    </w:p>
    <w:p w14:paraId="1E3D295B" w14:textId="4FDFB386" w:rsidR="00633BF1" w:rsidRDefault="00AF6784" w:rsidP="009B193D">
      <w:pPr>
        <w:ind w:firstLine="5387"/>
        <w:jc w:val="both"/>
        <w:rPr>
          <w:szCs w:val="24"/>
          <w:lang w:eastAsia="lt-LT"/>
        </w:rPr>
      </w:pPr>
      <w:r>
        <w:rPr>
          <w:szCs w:val="24"/>
          <w:lang w:eastAsia="lt-LT"/>
        </w:rPr>
        <w:t>įsakymu Nr. V-221</w:t>
      </w:r>
    </w:p>
    <w:p w14:paraId="1E3D295C" w14:textId="77777777" w:rsidR="00633BF1" w:rsidRDefault="00633BF1">
      <w:pPr>
        <w:keepLines/>
        <w:suppressAutoHyphens/>
        <w:spacing w:line="278" w:lineRule="auto"/>
        <w:jc w:val="center"/>
        <w:textAlignment w:val="center"/>
        <w:rPr>
          <w:b/>
          <w:bCs/>
          <w:caps/>
          <w:color w:val="000000"/>
          <w:szCs w:val="24"/>
        </w:rPr>
      </w:pPr>
    </w:p>
    <w:p w14:paraId="1E3D295D" w14:textId="0837E769" w:rsidR="00633BF1" w:rsidRDefault="00633BF1">
      <w:pPr>
        <w:keepLines/>
        <w:suppressAutoHyphens/>
        <w:spacing w:line="278" w:lineRule="auto"/>
        <w:jc w:val="center"/>
        <w:textAlignment w:val="center"/>
        <w:rPr>
          <w:b/>
          <w:bCs/>
          <w:caps/>
          <w:color w:val="000000"/>
          <w:szCs w:val="24"/>
        </w:rPr>
      </w:pPr>
    </w:p>
    <w:p w14:paraId="1E3D295E" w14:textId="44470036" w:rsidR="00633BF1" w:rsidRDefault="00AF6784">
      <w:pPr>
        <w:keepLines/>
        <w:suppressAutoHyphens/>
        <w:spacing w:line="278" w:lineRule="auto"/>
        <w:jc w:val="center"/>
        <w:textAlignment w:val="center"/>
        <w:rPr>
          <w:b/>
          <w:bCs/>
          <w:caps/>
          <w:color w:val="000000"/>
          <w:szCs w:val="24"/>
        </w:rPr>
      </w:pPr>
      <w:r>
        <w:rPr>
          <w:b/>
          <w:bCs/>
          <w:caps/>
          <w:color w:val="000000"/>
          <w:szCs w:val="24"/>
        </w:rPr>
        <w:t>lituanistiniO švietimo įstaigų KLASIFIKATORIUS</w:t>
      </w:r>
    </w:p>
    <w:p w14:paraId="1E3D295F" w14:textId="77777777" w:rsidR="00633BF1" w:rsidRDefault="00633BF1">
      <w:pPr>
        <w:keepLines/>
        <w:suppressAutoHyphens/>
        <w:spacing w:line="278" w:lineRule="auto"/>
        <w:jc w:val="center"/>
        <w:textAlignment w:val="center"/>
        <w:rPr>
          <w:b/>
          <w:bCs/>
          <w:caps/>
          <w:color w:val="000000"/>
          <w:sz w:val="22"/>
          <w:szCs w:val="22"/>
        </w:rPr>
      </w:pPr>
    </w:p>
    <w:tbl>
      <w:tblPr>
        <w:tblW w:w="9526" w:type="dxa"/>
        <w:tblInd w:w="108" w:type="dxa"/>
        <w:tblLayout w:type="fixed"/>
        <w:tblCellMar>
          <w:left w:w="0" w:type="dxa"/>
          <w:right w:w="0" w:type="dxa"/>
        </w:tblCellMar>
        <w:tblLook w:val="0000" w:firstRow="0" w:lastRow="0" w:firstColumn="0" w:lastColumn="0" w:noHBand="0" w:noVBand="0"/>
      </w:tblPr>
      <w:tblGrid>
        <w:gridCol w:w="4078"/>
        <w:gridCol w:w="5448"/>
      </w:tblGrid>
      <w:tr w:rsidR="00633BF1" w14:paraId="1E3D2962"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0" w14:textId="77777777" w:rsidR="00633BF1" w:rsidRDefault="00AF6784">
            <w:pPr>
              <w:tabs>
                <w:tab w:val="left" w:pos="7740"/>
              </w:tabs>
              <w:suppressAutoHyphens/>
              <w:spacing w:line="288" w:lineRule="auto"/>
              <w:textAlignment w:val="center"/>
              <w:rPr>
                <w:color w:val="000000"/>
                <w:sz w:val="22"/>
                <w:szCs w:val="22"/>
              </w:rPr>
            </w:pPr>
            <w:r>
              <w:rPr>
                <w:color w:val="000000"/>
                <w:sz w:val="22"/>
                <w:szCs w:val="22"/>
              </w:rPr>
              <w:t>Klasifikatoriaus pavadinimas lietuvių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1" w14:textId="77777777" w:rsidR="00633BF1" w:rsidRDefault="00AF6784">
            <w:pPr>
              <w:tabs>
                <w:tab w:val="left" w:pos="7740"/>
              </w:tabs>
              <w:suppressAutoHyphens/>
              <w:spacing w:line="288" w:lineRule="auto"/>
              <w:jc w:val="both"/>
              <w:textAlignment w:val="center"/>
              <w:rPr>
                <w:color w:val="000000"/>
                <w:sz w:val="22"/>
                <w:szCs w:val="22"/>
              </w:rPr>
            </w:pPr>
            <w:r>
              <w:rPr>
                <w:color w:val="000000"/>
                <w:sz w:val="22"/>
                <w:szCs w:val="22"/>
              </w:rPr>
              <w:t>Lituanistinio švietimo įstaigos</w:t>
            </w:r>
          </w:p>
        </w:tc>
      </w:tr>
      <w:tr w:rsidR="00633BF1" w14:paraId="1E3D2965"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3" w14:textId="77777777" w:rsidR="00633BF1" w:rsidRDefault="00AF6784">
            <w:pPr>
              <w:tabs>
                <w:tab w:val="left" w:pos="7740"/>
              </w:tabs>
              <w:suppressAutoHyphens/>
              <w:spacing w:line="288" w:lineRule="auto"/>
              <w:textAlignment w:val="center"/>
              <w:rPr>
                <w:color w:val="000000"/>
                <w:sz w:val="22"/>
                <w:szCs w:val="22"/>
              </w:rPr>
            </w:pPr>
            <w:r>
              <w:rPr>
                <w:color w:val="000000"/>
                <w:sz w:val="22"/>
                <w:szCs w:val="22"/>
              </w:rPr>
              <w:t>Klasifikatoriaus pavadinimas anglų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4" w14:textId="77777777" w:rsidR="00633BF1" w:rsidRDefault="00AF6784">
            <w:pPr>
              <w:tabs>
                <w:tab w:val="left" w:pos="7740"/>
              </w:tabs>
              <w:suppressAutoHyphens/>
              <w:spacing w:line="288" w:lineRule="auto"/>
              <w:jc w:val="both"/>
              <w:textAlignment w:val="center"/>
              <w:rPr>
                <w:color w:val="000000"/>
                <w:sz w:val="22"/>
                <w:szCs w:val="22"/>
              </w:rPr>
            </w:pPr>
            <w:r>
              <w:rPr>
                <w:color w:val="000000"/>
                <w:sz w:val="22"/>
                <w:szCs w:val="22"/>
              </w:rPr>
              <w:t>Lithuanian education institutions abroad</w:t>
            </w:r>
          </w:p>
        </w:tc>
      </w:tr>
      <w:tr w:rsidR="00633BF1" w14:paraId="1E3D2968"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6" w14:textId="77777777" w:rsidR="00633BF1" w:rsidRDefault="00AF6784">
            <w:pPr>
              <w:tabs>
                <w:tab w:val="left" w:pos="7740"/>
              </w:tabs>
              <w:suppressAutoHyphens/>
              <w:spacing w:line="288" w:lineRule="auto"/>
              <w:textAlignment w:val="center"/>
              <w:rPr>
                <w:color w:val="000000"/>
                <w:sz w:val="22"/>
                <w:szCs w:val="22"/>
              </w:rPr>
            </w:pPr>
            <w:r>
              <w:rPr>
                <w:color w:val="000000"/>
                <w:sz w:val="22"/>
                <w:szCs w:val="22"/>
              </w:rPr>
              <w:t>Klasifikatoriaus pavadinimo lietuvių kalba abėcėlinė santrumpa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7" w14:textId="77777777" w:rsidR="00633BF1" w:rsidRDefault="00AF6784">
            <w:pPr>
              <w:tabs>
                <w:tab w:val="left" w:pos="7740"/>
              </w:tabs>
              <w:suppressAutoHyphens/>
              <w:spacing w:line="288" w:lineRule="auto"/>
              <w:jc w:val="both"/>
              <w:textAlignment w:val="center"/>
              <w:rPr>
                <w:color w:val="000000"/>
                <w:sz w:val="22"/>
                <w:szCs w:val="22"/>
              </w:rPr>
            </w:pPr>
            <w:r>
              <w:rPr>
                <w:color w:val="000000"/>
                <w:sz w:val="22"/>
                <w:szCs w:val="22"/>
              </w:rPr>
              <w:t>KL_LIETINST</w:t>
            </w:r>
          </w:p>
        </w:tc>
      </w:tr>
      <w:tr w:rsidR="00633BF1" w14:paraId="1E3D296B"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9" w14:textId="77777777" w:rsidR="00633BF1" w:rsidRDefault="00AF6784">
            <w:pPr>
              <w:tabs>
                <w:tab w:val="left" w:pos="7740"/>
              </w:tabs>
              <w:suppressAutoHyphens/>
              <w:spacing w:line="288" w:lineRule="auto"/>
              <w:textAlignment w:val="center"/>
              <w:rPr>
                <w:color w:val="000000"/>
                <w:sz w:val="22"/>
                <w:szCs w:val="22"/>
              </w:rPr>
            </w:pPr>
            <w:r>
              <w:rPr>
                <w:color w:val="000000"/>
                <w:sz w:val="22"/>
                <w:szCs w:val="22"/>
              </w:rPr>
              <w:t>Klasifikatoriaus paskirtis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A" w14:textId="77777777" w:rsidR="00633BF1" w:rsidRDefault="00AF6784">
            <w:pPr>
              <w:tabs>
                <w:tab w:val="left" w:pos="7740"/>
              </w:tabs>
              <w:suppressAutoHyphens/>
              <w:spacing w:line="288" w:lineRule="auto"/>
              <w:textAlignment w:val="center"/>
              <w:rPr>
                <w:color w:val="000000"/>
                <w:sz w:val="22"/>
                <w:szCs w:val="22"/>
              </w:rPr>
            </w:pPr>
            <w:r>
              <w:rPr>
                <w:color w:val="000000"/>
                <w:sz w:val="22"/>
                <w:szCs w:val="22"/>
              </w:rPr>
              <w:t xml:space="preserve">Klasifikuoti lituanistinio švietimo įstaigas, veikiančias užsienio valstybėse, pagal vykdomas programas </w:t>
            </w:r>
          </w:p>
        </w:tc>
      </w:tr>
      <w:tr w:rsidR="00633BF1" w14:paraId="1E3D296E"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C" w14:textId="77777777" w:rsidR="00633BF1" w:rsidRDefault="00AF6784">
            <w:pPr>
              <w:tabs>
                <w:tab w:val="left" w:pos="7740"/>
              </w:tabs>
              <w:suppressAutoHyphens/>
              <w:spacing w:line="288" w:lineRule="auto"/>
              <w:textAlignment w:val="center"/>
              <w:rPr>
                <w:color w:val="000000"/>
                <w:sz w:val="22"/>
                <w:szCs w:val="22"/>
              </w:rPr>
            </w:pPr>
            <w:r>
              <w:rPr>
                <w:color w:val="000000"/>
                <w:sz w:val="22"/>
                <w:szCs w:val="22"/>
              </w:rPr>
              <w:t>Klasifikatorių kuriančios institucijos, įstaigos pavadinimas Klasifikatoriaus rengėjo pavadinimas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3D296D" w14:textId="77777777" w:rsidR="00633BF1" w:rsidRDefault="00AF6784">
            <w:pPr>
              <w:tabs>
                <w:tab w:val="left" w:pos="7740"/>
              </w:tabs>
              <w:suppressAutoHyphens/>
              <w:spacing w:line="288" w:lineRule="auto"/>
              <w:jc w:val="both"/>
              <w:textAlignment w:val="center"/>
              <w:rPr>
                <w:color w:val="000000"/>
                <w:sz w:val="22"/>
                <w:szCs w:val="22"/>
              </w:rPr>
            </w:pPr>
            <w:r>
              <w:rPr>
                <w:color w:val="000000"/>
                <w:sz w:val="22"/>
                <w:szCs w:val="22"/>
              </w:rPr>
              <w:t>Švietimo ir mokslo ministerijos Užsienio lietuvių skyrius,</w:t>
            </w:r>
            <w:r>
              <w:rPr>
                <w:color w:val="000000"/>
                <w:szCs w:val="24"/>
              </w:rPr>
              <w:t xml:space="preserve"> </w:t>
            </w:r>
            <w:r>
              <w:rPr>
                <w:color w:val="000000"/>
                <w:sz w:val="22"/>
                <w:szCs w:val="22"/>
              </w:rPr>
              <w:t xml:space="preserve">Švietimo informacinių technologijų centras </w:t>
            </w:r>
          </w:p>
        </w:tc>
      </w:tr>
    </w:tbl>
    <w:p w14:paraId="1E3D296F" w14:textId="5B94A68F" w:rsidR="00633BF1" w:rsidRDefault="00633BF1">
      <w:pPr>
        <w:suppressAutoHyphens/>
        <w:spacing w:line="278" w:lineRule="auto"/>
        <w:ind w:firstLine="312"/>
        <w:jc w:val="both"/>
        <w:textAlignment w:val="center"/>
        <w:rPr>
          <w:b/>
          <w:bCs/>
          <w:color w:val="000000"/>
          <w:sz w:val="22"/>
          <w:szCs w:val="22"/>
        </w:rPr>
      </w:pPr>
    </w:p>
    <w:p w14:paraId="1E3D2970" w14:textId="0086349B" w:rsidR="00633BF1" w:rsidRDefault="00AF6784">
      <w:pPr>
        <w:suppressAutoHyphens/>
        <w:spacing w:line="278" w:lineRule="auto"/>
        <w:ind w:firstLine="312"/>
        <w:jc w:val="both"/>
        <w:textAlignment w:val="center"/>
        <w:rPr>
          <w:szCs w:val="24"/>
        </w:rPr>
      </w:pPr>
      <w:r>
        <w:rPr>
          <w:szCs w:val="24"/>
        </w:rPr>
        <w:t>Klasifikatoriaus reikšmės: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3"/>
        <w:gridCol w:w="1762"/>
        <w:gridCol w:w="1914"/>
        <w:gridCol w:w="4281"/>
      </w:tblGrid>
      <w:tr w:rsidR="00633BF1" w14:paraId="1E3D2976" w14:textId="77777777">
        <w:tc>
          <w:tcPr>
            <w:tcW w:w="567" w:type="dxa"/>
          </w:tcPr>
          <w:p w14:paraId="1E3D2971" w14:textId="713A02B6"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Pr>
                <w:szCs w:val="24"/>
                <w:lang w:eastAsia="lt-LT"/>
              </w:rPr>
              <w:t>Eil. Nr.</w:t>
            </w:r>
          </w:p>
        </w:tc>
        <w:tc>
          <w:tcPr>
            <w:tcW w:w="973" w:type="dxa"/>
          </w:tcPr>
          <w:p w14:paraId="1E3D2972"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Pr>
                <w:szCs w:val="24"/>
                <w:lang w:eastAsia="lt-LT"/>
              </w:rPr>
              <w:t>Kodas</w:t>
            </w:r>
          </w:p>
        </w:tc>
        <w:tc>
          <w:tcPr>
            <w:tcW w:w="1762" w:type="dxa"/>
          </w:tcPr>
          <w:p w14:paraId="1E3D2973"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Pr>
                <w:szCs w:val="24"/>
                <w:lang w:eastAsia="lt-LT"/>
              </w:rPr>
              <w:t>Pavadinimas lietuvių kalba</w:t>
            </w:r>
          </w:p>
        </w:tc>
        <w:tc>
          <w:tcPr>
            <w:tcW w:w="1914" w:type="dxa"/>
          </w:tcPr>
          <w:p w14:paraId="1E3D2974"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Pr>
                <w:szCs w:val="24"/>
                <w:lang w:eastAsia="lt-LT"/>
              </w:rPr>
              <w:t>Pavadinimas anglų kalba</w:t>
            </w:r>
          </w:p>
        </w:tc>
        <w:tc>
          <w:tcPr>
            <w:tcW w:w="4281" w:type="dxa"/>
          </w:tcPr>
          <w:p w14:paraId="1E3D2975" w14:textId="77777777" w:rsidR="00633BF1" w:rsidRDefault="00AF6784">
            <w:pPr>
              <w:jc w:val="center"/>
              <w:rPr>
                <w:szCs w:val="24"/>
              </w:rPr>
            </w:pPr>
            <w:r>
              <w:rPr>
                <w:szCs w:val="24"/>
              </w:rPr>
              <w:t>Aprašymas</w:t>
            </w:r>
          </w:p>
        </w:tc>
      </w:tr>
      <w:tr w:rsidR="00633BF1" w14:paraId="1E3D297C" w14:textId="77777777">
        <w:tc>
          <w:tcPr>
            <w:tcW w:w="567" w:type="dxa"/>
          </w:tcPr>
          <w:p w14:paraId="1E3D2977"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1.</w:t>
            </w:r>
          </w:p>
        </w:tc>
        <w:tc>
          <w:tcPr>
            <w:tcW w:w="973" w:type="dxa"/>
          </w:tcPr>
          <w:p w14:paraId="1E3D2978"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3310</w:t>
            </w:r>
          </w:p>
        </w:tc>
        <w:tc>
          <w:tcPr>
            <w:tcW w:w="1762" w:type="dxa"/>
          </w:tcPr>
          <w:p w14:paraId="1E3D2979"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Lietuviška bendrojo ugdymo mokykla užsienyje</w:t>
            </w:r>
          </w:p>
        </w:tc>
        <w:tc>
          <w:tcPr>
            <w:tcW w:w="1914" w:type="dxa"/>
          </w:tcPr>
          <w:p w14:paraId="1E3D297A"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222222"/>
                <w:szCs w:val="24"/>
                <w:lang w:val="en" w:eastAsia="lt-LT"/>
              </w:rPr>
            </w:pPr>
            <w:r>
              <w:rPr>
                <w:szCs w:val="24"/>
                <w:lang w:val="en-US" w:eastAsia="lt-LT"/>
              </w:rPr>
              <w:t>Lithuanian</w:t>
            </w:r>
            <w:r>
              <w:rPr>
                <w:szCs w:val="24"/>
                <w:lang w:eastAsia="lt-LT"/>
              </w:rPr>
              <w:t xml:space="preserve"> generel education institution abroad</w:t>
            </w:r>
          </w:p>
        </w:tc>
        <w:tc>
          <w:tcPr>
            <w:tcW w:w="4281" w:type="dxa"/>
          </w:tcPr>
          <w:p w14:paraId="1E3D297B" w14:textId="77777777" w:rsidR="00633BF1" w:rsidRDefault="00AF6784">
            <w:pPr>
              <w:jc w:val="both"/>
              <w:rPr>
                <w:szCs w:val="24"/>
              </w:rPr>
            </w:pPr>
            <w:r>
              <w:rPr>
                <w:szCs w:val="24"/>
              </w:rPr>
              <w:t xml:space="preserve">Bendrojo ugdymo mokykla užsienio valstybėje, kurioje vaikai mokomi lietuvių kalbos ir (ar) lietuvių kalba pagal užsienio valstybės pradinio, pagrindinio, vidurinio ugdymo programas </w:t>
            </w:r>
          </w:p>
        </w:tc>
      </w:tr>
      <w:tr w:rsidR="00633BF1" w14:paraId="1E3D2982" w14:textId="77777777">
        <w:tc>
          <w:tcPr>
            <w:tcW w:w="567" w:type="dxa"/>
          </w:tcPr>
          <w:p w14:paraId="1E3D297D"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2.</w:t>
            </w:r>
          </w:p>
        </w:tc>
        <w:tc>
          <w:tcPr>
            <w:tcW w:w="973" w:type="dxa"/>
          </w:tcPr>
          <w:p w14:paraId="1E3D297E"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3320</w:t>
            </w:r>
          </w:p>
        </w:tc>
        <w:tc>
          <w:tcPr>
            <w:tcW w:w="1762" w:type="dxa"/>
          </w:tcPr>
          <w:p w14:paraId="1E3D297F"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Lituanistinė neformaliojo švietimo įstaiga užsienyje</w:t>
            </w:r>
          </w:p>
        </w:tc>
        <w:tc>
          <w:tcPr>
            <w:tcW w:w="1914" w:type="dxa"/>
          </w:tcPr>
          <w:p w14:paraId="1E3D2980"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val="en-US" w:eastAsia="lt-LT"/>
              </w:rPr>
            </w:pPr>
            <w:r>
              <w:rPr>
                <w:szCs w:val="24"/>
                <w:lang w:val="en-US" w:eastAsia="lt-LT"/>
              </w:rPr>
              <w:t>Lithuanian</w:t>
            </w:r>
            <w:r>
              <w:rPr>
                <w:color w:val="222222"/>
                <w:szCs w:val="24"/>
                <w:lang w:val="en" w:eastAsia="lt-LT"/>
              </w:rPr>
              <w:t xml:space="preserve"> non-formal education institution </w:t>
            </w:r>
            <w:r>
              <w:rPr>
                <w:szCs w:val="24"/>
                <w:lang w:eastAsia="lt-LT"/>
              </w:rPr>
              <w:t>abroad</w:t>
            </w:r>
          </w:p>
        </w:tc>
        <w:tc>
          <w:tcPr>
            <w:tcW w:w="4281" w:type="dxa"/>
          </w:tcPr>
          <w:p w14:paraId="1E3D2981" w14:textId="77777777" w:rsidR="00633BF1" w:rsidRDefault="00AF6784">
            <w:pPr>
              <w:jc w:val="both"/>
              <w:rPr>
                <w:szCs w:val="24"/>
              </w:rPr>
            </w:pPr>
            <w:r>
              <w:rPr>
                <w:szCs w:val="24"/>
              </w:rPr>
              <w:t>Neformaliojo švietimo mokykla užsienio valstybėje, vykdanti lituanistinį švietimą vaikams ir (ar) suaugusiems</w:t>
            </w:r>
          </w:p>
        </w:tc>
      </w:tr>
      <w:tr w:rsidR="00633BF1" w14:paraId="1E3D2989" w14:textId="77777777">
        <w:tc>
          <w:tcPr>
            <w:tcW w:w="567" w:type="dxa"/>
          </w:tcPr>
          <w:p w14:paraId="1E3D2983"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3.</w:t>
            </w:r>
          </w:p>
        </w:tc>
        <w:tc>
          <w:tcPr>
            <w:tcW w:w="973" w:type="dxa"/>
          </w:tcPr>
          <w:p w14:paraId="1E3D2984"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3330</w:t>
            </w:r>
          </w:p>
        </w:tc>
        <w:tc>
          <w:tcPr>
            <w:tcW w:w="1762" w:type="dxa"/>
          </w:tcPr>
          <w:p w14:paraId="1E3D2985"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Pr>
                <w:szCs w:val="24"/>
                <w:lang w:eastAsia="lt-LT"/>
              </w:rPr>
              <w:t>Lituanistikos (baltistikos) centras užsienyje</w:t>
            </w:r>
          </w:p>
          <w:p w14:paraId="1E3D2986" w14:textId="77777777" w:rsidR="00633BF1" w:rsidRDefault="00633BF1">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trike/>
                <w:szCs w:val="24"/>
                <w:lang w:eastAsia="lt-LT"/>
              </w:rPr>
            </w:pPr>
          </w:p>
        </w:tc>
        <w:tc>
          <w:tcPr>
            <w:tcW w:w="1914" w:type="dxa"/>
          </w:tcPr>
          <w:p w14:paraId="1E3D2987" w14:textId="77777777" w:rsidR="00633BF1" w:rsidRDefault="00AF6784">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222222"/>
                <w:szCs w:val="24"/>
                <w:lang w:val="en" w:eastAsia="lt-LT"/>
              </w:rPr>
            </w:pPr>
            <w:r>
              <w:rPr>
                <w:szCs w:val="24"/>
                <w:lang w:val="en-US" w:eastAsia="lt-LT"/>
              </w:rPr>
              <w:t>Lithuanian (Baltic)</w:t>
            </w:r>
            <w:r>
              <w:rPr>
                <w:color w:val="222222"/>
                <w:szCs w:val="24"/>
                <w:lang w:val="en" w:eastAsia="lt-LT"/>
              </w:rPr>
              <w:t xml:space="preserve"> higher education center abroad</w:t>
            </w:r>
          </w:p>
        </w:tc>
        <w:tc>
          <w:tcPr>
            <w:tcW w:w="4281" w:type="dxa"/>
          </w:tcPr>
          <w:p w14:paraId="1E3D2988" w14:textId="77777777" w:rsidR="00633BF1" w:rsidRDefault="00AF6784">
            <w:pPr>
              <w:jc w:val="both"/>
              <w:rPr>
                <w:szCs w:val="24"/>
              </w:rPr>
            </w:pPr>
            <w:r>
              <w:rPr>
                <w:szCs w:val="24"/>
              </w:rPr>
              <w:t xml:space="preserve">Užsienio valstybės mokslo ir </w:t>
            </w:r>
            <w:r>
              <w:rPr>
                <w:color w:val="000000"/>
                <w:szCs w:val="24"/>
              </w:rPr>
              <w:t xml:space="preserve">(ar) </w:t>
            </w:r>
            <w:r>
              <w:rPr>
                <w:szCs w:val="24"/>
              </w:rPr>
              <w:t>studijų institucijoje veikiantis padalinys arba savarankiška kultūros ir (arba) mokslinių tyrimų įstaiga, kurioje tiriama ir (arba) studijuojama lietuvių kalba (baltų kalbos) ir kultūra</w:t>
            </w:r>
          </w:p>
        </w:tc>
      </w:tr>
    </w:tbl>
    <w:p w14:paraId="1E3D298A" w14:textId="4AF60439" w:rsidR="00633BF1" w:rsidRDefault="00633BF1">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ind w:firstLine="567"/>
        <w:jc w:val="right"/>
        <w:rPr>
          <w:szCs w:val="24"/>
          <w:lang w:eastAsia="lt-LT"/>
        </w:rPr>
      </w:pPr>
    </w:p>
    <w:p w14:paraId="1E3D298B" w14:textId="17915C63" w:rsidR="00633BF1" w:rsidRDefault="00AF6784">
      <w:pPr>
        <w:spacing w:line="276" w:lineRule="auto"/>
        <w:jc w:val="center"/>
        <w:rPr>
          <w:sz w:val="22"/>
          <w:szCs w:val="22"/>
        </w:rPr>
      </w:pPr>
      <w:r>
        <w:rPr>
          <w:sz w:val="22"/>
          <w:szCs w:val="22"/>
        </w:rPr>
        <w:t>_______________________</w:t>
      </w:r>
    </w:p>
    <w:sectPr w:rsidR="00633BF1">
      <w:pgSz w:w="11906" w:h="16838"/>
      <w:pgMar w:top="709"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5E0AB" w14:textId="77777777" w:rsidR="00984162" w:rsidRDefault="00984162">
      <w:pPr>
        <w:rPr>
          <w:sz w:val="22"/>
          <w:szCs w:val="22"/>
        </w:rPr>
      </w:pPr>
      <w:r>
        <w:rPr>
          <w:sz w:val="22"/>
          <w:szCs w:val="22"/>
        </w:rPr>
        <w:separator/>
      </w:r>
    </w:p>
  </w:endnote>
  <w:endnote w:type="continuationSeparator" w:id="0">
    <w:p w14:paraId="5D2DB0A4" w14:textId="77777777" w:rsidR="00984162" w:rsidRDefault="00984162">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F92C" w14:textId="77777777" w:rsidR="00984162" w:rsidRDefault="00984162">
      <w:pPr>
        <w:rPr>
          <w:sz w:val="22"/>
          <w:szCs w:val="22"/>
        </w:rPr>
      </w:pPr>
      <w:r>
        <w:rPr>
          <w:sz w:val="22"/>
          <w:szCs w:val="22"/>
        </w:rPr>
        <w:separator/>
      </w:r>
    </w:p>
  </w:footnote>
  <w:footnote w:type="continuationSeparator" w:id="0">
    <w:p w14:paraId="4D2948D1" w14:textId="77777777" w:rsidR="00984162" w:rsidRDefault="00984162">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2999" w14:textId="77777777" w:rsidR="00633BF1" w:rsidRDefault="00AF6784">
    <w:pPr>
      <w:tabs>
        <w:tab w:val="center" w:pos="4680"/>
        <w:tab w:val="right" w:pos="9360"/>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Pr>
        <w:noProof/>
        <w:sz w:val="22"/>
        <w:szCs w:val="22"/>
      </w:rPr>
      <w:t>2</w:t>
    </w:r>
    <w:r>
      <w:rPr>
        <w:sz w:val="22"/>
        <w:szCs w:val="22"/>
      </w:rPr>
      <w:fldChar w:fldCharType="end"/>
    </w:r>
  </w:p>
  <w:p w14:paraId="1E3D299A" w14:textId="77777777" w:rsidR="00633BF1" w:rsidRDefault="00633BF1">
    <w:pPr>
      <w:tabs>
        <w:tab w:val="center" w:pos="4680"/>
        <w:tab w:val="right" w:pos="9360"/>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11"/>
    <w:rsid w:val="00381FC2"/>
    <w:rsid w:val="00633BF1"/>
    <w:rsid w:val="00984162"/>
    <w:rsid w:val="009B193D"/>
    <w:rsid w:val="00AF6784"/>
    <w:rsid w:val="00BD0B11"/>
    <w:rsid w:val="00C72E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293F"/>
  <w15:docId w15:val="{86CA9452-B78D-4131-9D8B-BEE727B8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F67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8044">
      <w:bodyDiv w:val="1"/>
      <w:marLeft w:val="0"/>
      <w:marRight w:val="0"/>
      <w:marTop w:val="0"/>
      <w:marBottom w:val="0"/>
      <w:divBdr>
        <w:top w:val="none" w:sz="0" w:space="0" w:color="auto"/>
        <w:left w:val="none" w:sz="0" w:space="0" w:color="auto"/>
        <w:bottom w:val="none" w:sz="0" w:space="0" w:color="auto"/>
        <w:right w:val="none" w:sz="0" w:space="0" w:color="auto"/>
      </w:divBdr>
    </w:div>
    <w:div w:id="414984057">
      <w:bodyDiv w:val="1"/>
      <w:marLeft w:val="0"/>
      <w:marRight w:val="0"/>
      <w:marTop w:val="0"/>
      <w:marBottom w:val="0"/>
      <w:divBdr>
        <w:top w:val="none" w:sz="0" w:space="0" w:color="auto"/>
        <w:left w:val="none" w:sz="0" w:space="0" w:color="auto"/>
        <w:bottom w:val="none" w:sz="0" w:space="0" w:color="auto"/>
        <w:right w:val="none" w:sz="0" w:space="0" w:color="auto"/>
      </w:divBdr>
    </w:div>
    <w:div w:id="895967586">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503859243">
      <w:bodyDiv w:val="1"/>
      <w:marLeft w:val="0"/>
      <w:marRight w:val="0"/>
      <w:marTop w:val="0"/>
      <w:marBottom w:val="0"/>
      <w:divBdr>
        <w:top w:val="none" w:sz="0" w:space="0" w:color="auto"/>
        <w:left w:val="none" w:sz="0" w:space="0" w:color="auto"/>
        <w:bottom w:val="none" w:sz="0" w:space="0" w:color="auto"/>
        <w:right w:val="none" w:sz="0" w:space="0" w:color="auto"/>
      </w:divBdr>
    </w:div>
    <w:div w:id="1562447226">
      <w:bodyDiv w:val="1"/>
      <w:marLeft w:val="0"/>
      <w:marRight w:val="0"/>
      <w:marTop w:val="0"/>
      <w:marBottom w:val="0"/>
      <w:divBdr>
        <w:top w:val="none" w:sz="0" w:space="0" w:color="auto"/>
        <w:left w:val="none" w:sz="0" w:space="0" w:color="auto"/>
        <w:bottom w:val="none" w:sz="0" w:space="0" w:color="auto"/>
        <w:right w:val="none" w:sz="0" w:space="0" w:color="auto"/>
      </w:divBdr>
    </w:div>
    <w:div w:id="20193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72E4-4C7B-496B-A907-3831BCFD25E5}">
  <ds:schemaRefs>
    <ds:schemaRef ds:uri="http://schemas.microsoft.com/sharepoint/v3/contenttype/forms"/>
  </ds:schemaRefs>
</ds:datastoreItem>
</file>

<file path=customXml/itemProps2.xml><?xml version="1.0" encoding="utf-8"?>
<ds:datastoreItem xmlns:ds="http://schemas.openxmlformats.org/officeDocument/2006/customXml" ds:itemID="{7DE9EA7F-0730-4DEE-AC4C-8ABE712FE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5166E7-6923-4293-BD92-61DBBF290F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2A82BE-85E3-40EA-BA98-EED6B41D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2120</Characters>
  <Application>Microsoft Office Word</Application>
  <DocSecurity>0</DocSecurity>
  <Lines>17</Lines>
  <Paragraphs>4</Paragraphs>
  <ScaleCrop>false</ScaleCrop>
  <HeadingPairs>
    <vt:vector size="2" baseType="variant">
      <vt:variant>
        <vt:lpstr>Pavadinimas</vt:lpstr>
      </vt:variant>
      <vt:variant>
        <vt:i4>1</vt:i4>
      </vt:variant>
    </vt:vector>
  </HeadingPairs>
  <TitlesOfParts>
    <vt:vector size="1" baseType="lpstr">
      <vt:lpstr>8f201f1c-917c-4feb-9681-649c9ece08bf</vt:lpstr>
    </vt:vector>
  </TitlesOfParts>
  <Company/>
  <LinksUpToDate>false</LinksUpToDate>
  <CharactersWithSpaces>2487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8f201f1c-917c-4feb-9681-649c9ece08bf</dc:title>
  <dc:creator>Violeta Janulioniene</dc:creator>
  <cp:lastModifiedBy>Violeta Janulioniene</cp:lastModifiedBy>
  <cp:revision>2</cp:revision>
  <cp:lastPrinted>2017-10-23T11:11:00Z</cp:lastPrinted>
  <dcterms:created xsi:type="dcterms:W3CDTF">2018-03-07T08:46:00Z</dcterms:created>
  <dcterms:modified xsi:type="dcterms:W3CDTF">2018-03-07T08:46:00Z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