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44CD6" w14:textId="118FD602" w:rsidR="00C84E8E" w:rsidRPr="00D42A4B" w:rsidRDefault="00C84E8E" w:rsidP="00D42A4B">
      <w:pPr>
        <w:pStyle w:val="Standarduser"/>
        <w:jc w:val="center"/>
        <w:rPr>
          <w:rFonts w:ascii="Times New Roman" w:hAnsi="Times New Roman" w:cs="Times New Roman"/>
          <w:sz w:val="28"/>
          <w:szCs w:val="28"/>
          <w:lang w:val="lt-LT"/>
        </w:rPr>
      </w:pPr>
      <w:r w:rsidRPr="00DA549B">
        <w:rPr>
          <w:rFonts w:ascii="Times New Roman" w:hAnsi="Times New Roman" w:cs="Times New Roman"/>
          <w:noProof/>
          <w:lang w:eastAsia="en-US" w:bidi="ar-SA"/>
        </w:rPr>
        <w:drawing>
          <wp:inline distT="0" distB="0" distL="0" distR="0" wp14:anchorId="06B898EC" wp14:editId="72CF46CF">
            <wp:extent cx="558698" cy="543610"/>
            <wp:effectExtent l="0" t="0" r="0" b="8840"/>
            <wp:docPr id="1" name="Paveikslėlis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558698" cy="543610"/>
                    </a:xfrm>
                    <a:prstGeom prst="rect">
                      <a:avLst/>
                    </a:prstGeom>
                    <a:noFill/>
                    <a:ln>
                      <a:noFill/>
                      <a:prstDash/>
                    </a:ln>
                  </pic:spPr>
                </pic:pic>
              </a:graphicData>
            </a:graphic>
          </wp:inline>
        </w:drawing>
      </w:r>
    </w:p>
    <w:p w14:paraId="1137EEEB" w14:textId="77777777" w:rsidR="00DA549B" w:rsidRPr="00D42A4B" w:rsidRDefault="00C84E8E" w:rsidP="00C84E8E">
      <w:pPr>
        <w:pStyle w:val="Standarduser"/>
        <w:jc w:val="center"/>
        <w:rPr>
          <w:rFonts w:ascii="Times New Roman" w:eastAsia="Times New Roman" w:hAnsi="Times New Roman" w:cs="Times New Roman"/>
          <w:b/>
          <w:sz w:val="28"/>
          <w:szCs w:val="28"/>
          <w:lang w:val="lt-LT"/>
        </w:rPr>
      </w:pPr>
      <w:r w:rsidRPr="00D42A4B">
        <w:rPr>
          <w:rFonts w:ascii="Times New Roman" w:eastAsia="Times New Roman" w:hAnsi="Times New Roman" w:cs="Times New Roman"/>
          <w:b/>
          <w:sz w:val="28"/>
          <w:szCs w:val="28"/>
          <w:lang w:val="lt-LT"/>
        </w:rPr>
        <w:t xml:space="preserve">NACIONALINĖS ŠVIETIMO AGENTŪROS </w:t>
      </w:r>
    </w:p>
    <w:p w14:paraId="07745948" w14:textId="04C4E954" w:rsidR="00C84E8E" w:rsidRPr="00D42A4B" w:rsidRDefault="00C84E8E" w:rsidP="00C84E8E">
      <w:pPr>
        <w:pStyle w:val="Standarduser"/>
        <w:jc w:val="center"/>
        <w:rPr>
          <w:rFonts w:ascii="Times New Roman" w:eastAsia="Times New Roman" w:hAnsi="Times New Roman" w:cs="Times New Roman"/>
          <w:b/>
          <w:sz w:val="28"/>
          <w:szCs w:val="28"/>
          <w:lang w:val="lt-LT"/>
        </w:rPr>
      </w:pPr>
      <w:r w:rsidRPr="00D42A4B">
        <w:rPr>
          <w:rFonts w:ascii="Times New Roman" w:eastAsia="Times New Roman" w:hAnsi="Times New Roman" w:cs="Times New Roman"/>
          <w:b/>
          <w:sz w:val="28"/>
          <w:szCs w:val="28"/>
          <w:lang w:val="lt-LT"/>
        </w:rPr>
        <w:t>DIREKTORIUS</w:t>
      </w:r>
    </w:p>
    <w:p w14:paraId="1591C0BA" w14:textId="77777777" w:rsidR="00C84E8E" w:rsidRPr="00DA549B" w:rsidRDefault="00C84E8E" w:rsidP="00C84E8E">
      <w:pPr>
        <w:pStyle w:val="Standarduser"/>
        <w:jc w:val="both"/>
        <w:rPr>
          <w:rFonts w:ascii="Times New Roman" w:eastAsia="Calibri" w:hAnsi="Times New Roman" w:cs="Times New Roman"/>
          <w:lang w:val="lt-LT"/>
        </w:rPr>
      </w:pPr>
    </w:p>
    <w:p w14:paraId="139B616F" w14:textId="77777777" w:rsidR="00C84E8E" w:rsidRPr="00DA549B" w:rsidRDefault="00C84E8E" w:rsidP="00C84E8E">
      <w:pPr>
        <w:pStyle w:val="Standarduser"/>
        <w:jc w:val="both"/>
        <w:rPr>
          <w:rFonts w:ascii="Times New Roman" w:eastAsia="Calibri" w:hAnsi="Times New Roman" w:cs="Times New Roman"/>
          <w:lang w:val="lt-LT"/>
        </w:rPr>
      </w:pPr>
    </w:p>
    <w:p w14:paraId="4AF5AC33" w14:textId="77777777" w:rsidR="00C84E8E" w:rsidRPr="00DA549B" w:rsidRDefault="00C84E8E" w:rsidP="00C84E8E">
      <w:pPr>
        <w:pStyle w:val="Betarp"/>
        <w:jc w:val="center"/>
        <w:rPr>
          <w:rFonts w:ascii="Times New Roman" w:hAnsi="Times New Roman" w:cs="Times New Roman"/>
          <w:b/>
          <w:szCs w:val="24"/>
          <w:lang w:val="lt-LT"/>
        </w:rPr>
      </w:pPr>
      <w:r w:rsidRPr="00DA549B">
        <w:rPr>
          <w:rFonts w:ascii="Times New Roman" w:hAnsi="Times New Roman" w:cs="Times New Roman"/>
          <w:b/>
          <w:szCs w:val="24"/>
          <w:lang w:val="lt-LT"/>
        </w:rPr>
        <w:t>ĮSAKYMAS</w:t>
      </w:r>
    </w:p>
    <w:p w14:paraId="4DDC084D" w14:textId="2D400EB7" w:rsidR="00C84E8E" w:rsidRPr="00D42A4B" w:rsidRDefault="009A26C9" w:rsidP="00C84E8E">
      <w:pPr>
        <w:pStyle w:val="Betarp"/>
        <w:jc w:val="center"/>
        <w:rPr>
          <w:rFonts w:ascii="Times New Roman" w:hAnsi="Times New Roman" w:cs="Times New Roman"/>
          <w:b/>
          <w:spacing w:val="15"/>
          <w:szCs w:val="24"/>
          <w:lang w:val="lt-LT"/>
        </w:rPr>
      </w:pPr>
      <w:r w:rsidRPr="00D42A4B">
        <w:rPr>
          <w:rFonts w:ascii="Times New Roman" w:hAnsi="Times New Roman" w:cs="Times New Roman"/>
          <w:b/>
          <w:spacing w:val="15"/>
          <w:szCs w:val="24"/>
          <w:lang w:val="lt-LT"/>
        </w:rPr>
        <w:t>D</w:t>
      </w:r>
      <w:r w:rsidR="00B76839" w:rsidRPr="00D42A4B">
        <w:rPr>
          <w:rFonts w:ascii="Times New Roman" w:hAnsi="Times New Roman" w:cs="Times New Roman"/>
          <w:b/>
          <w:spacing w:val="15"/>
          <w:szCs w:val="24"/>
          <w:lang w:val="lt-LT"/>
        </w:rPr>
        <w:t>ĖL NACIONALINĖS ŠVIETIMO AGENTŪROS DIREKTOR</w:t>
      </w:r>
      <w:r w:rsidR="00DA549B">
        <w:rPr>
          <w:rFonts w:ascii="Times New Roman" w:hAnsi="Times New Roman" w:cs="Times New Roman"/>
          <w:b/>
          <w:spacing w:val="15"/>
          <w:szCs w:val="24"/>
          <w:lang w:val="lt-LT"/>
        </w:rPr>
        <w:t>IAU</w:t>
      </w:r>
      <w:r w:rsidR="00B76839" w:rsidRPr="00D42A4B">
        <w:rPr>
          <w:rFonts w:ascii="Times New Roman" w:hAnsi="Times New Roman" w:cs="Times New Roman"/>
          <w:b/>
          <w:spacing w:val="15"/>
          <w:szCs w:val="24"/>
          <w:lang w:val="lt-LT"/>
        </w:rPr>
        <w:t>S 2022</w:t>
      </w:r>
      <w:r w:rsidR="00DA549B">
        <w:rPr>
          <w:rFonts w:ascii="Times New Roman" w:hAnsi="Times New Roman" w:cs="Times New Roman"/>
          <w:b/>
          <w:spacing w:val="15"/>
          <w:szCs w:val="24"/>
          <w:lang w:val="lt-LT"/>
        </w:rPr>
        <w:t> </w:t>
      </w:r>
      <w:r w:rsidR="00B76839" w:rsidRPr="00D42A4B">
        <w:rPr>
          <w:rFonts w:ascii="Times New Roman" w:hAnsi="Times New Roman" w:cs="Times New Roman"/>
          <w:b/>
          <w:spacing w:val="15"/>
          <w:szCs w:val="24"/>
          <w:lang w:val="lt-LT"/>
        </w:rPr>
        <w:t>M. GRUODŽIO 8</w:t>
      </w:r>
      <w:r w:rsidR="00DA549B">
        <w:rPr>
          <w:rFonts w:ascii="Times New Roman" w:hAnsi="Times New Roman" w:cs="Times New Roman"/>
          <w:b/>
          <w:spacing w:val="15"/>
          <w:szCs w:val="24"/>
          <w:lang w:val="lt-LT"/>
        </w:rPr>
        <w:t> </w:t>
      </w:r>
      <w:r w:rsidR="00B76839" w:rsidRPr="00D42A4B">
        <w:rPr>
          <w:rFonts w:ascii="Times New Roman" w:hAnsi="Times New Roman" w:cs="Times New Roman"/>
          <w:b/>
          <w:spacing w:val="15"/>
          <w:szCs w:val="24"/>
          <w:lang w:val="lt-LT"/>
        </w:rPr>
        <w:t>D. ĮSAKYMO NR. VK-798 „</w:t>
      </w:r>
      <w:r w:rsidR="00C84E8E" w:rsidRPr="00D42A4B">
        <w:rPr>
          <w:rFonts w:ascii="Times New Roman" w:hAnsi="Times New Roman" w:cs="Times New Roman"/>
          <w:b/>
          <w:spacing w:val="15"/>
          <w:szCs w:val="24"/>
          <w:lang w:val="lt-LT"/>
        </w:rPr>
        <w:t>DĖL UGDYMO BENDRŲJŲ PROGRAMŲ PASIEKIMŲ SRIČIŲ KLASIFIKATORIAUS PATVIRTINIMO</w:t>
      </w:r>
      <w:r w:rsidR="00B76839" w:rsidRPr="00D42A4B">
        <w:rPr>
          <w:rFonts w:ascii="Times New Roman" w:hAnsi="Times New Roman" w:cs="Times New Roman"/>
          <w:b/>
          <w:spacing w:val="15"/>
          <w:szCs w:val="24"/>
          <w:lang w:val="lt-LT"/>
        </w:rPr>
        <w:t>“</w:t>
      </w:r>
      <w:r w:rsidR="00DA549B">
        <w:rPr>
          <w:rFonts w:ascii="Times New Roman" w:hAnsi="Times New Roman" w:cs="Times New Roman"/>
          <w:b/>
          <w:spacing w:val="15"/>
          <w:szCs w:val="24"/>
          <w:lang w:val="lt-LT"/>
        </w:rPr>
        <w:t xml:space="preserve"> </w:t>
      </w:r>
      <w:r w:rsidR="00B76839" w:rsidRPr="00D42A4B">
        <w:rPr>
          <w:rFonts w:ascii="Times New Roman" w:hAnsi="Times New Roman" w:cs="Times New Roman"/>
          <w:b/>
          <w:spacing w:val="15"/>
          <w:szCs w:val="24"/>
          <w:lang w:val="lt-LT"/>
        </w:rPr>
        <w:t>PA</w:t>
      </w:r>
      <w:r w:rsidR="00DA549B">
        <w:rPr>
          <w:rFonts w:ascii="Times New Roman" w:hAnsi="Times New Roman" w:cs="Times New Roman"/>
          <w:b/>
          <w:spacing w:val="15"/>
          <w:szCs w:val="24"/>
          <w:lang w:val="lt-LT"/>
        </w:rPr>
        <w:t>KEITI</w:t>
      </w:r>
      <w:r w:rsidR="00B76839" w:rsidRPr="00D42A4B">
        <w:rPr>
          <w:rFonts w:ascii="Times New Roman" w:hAnsi="Times New Roman" w:cs="Times New Roman"/>
          <w:b/>
          <w:spacing w:val="15"/>
          <w:szCs w:val="24"/>
          <w:lang w:val="lt-LT"/>
        </w:rPr>
        <w:t>MO</w:t>
      </w:r>
    </w:p>
    <w:p w14:paraId="0D3761C5" w14:textId="02494D36" w:rsidR="00C84E8E" w:rsidRDefault="00C84E8E" w:rsidP="00C84E8E">
      <w:pPr>
        <w:pStyle w:val="Standarduser"/>
        <w:ind w:firstLine="312"/>
        <w:jc w:val="both"/>
        <w:rPr>
          <w:rFonts w:ascii="Times New Roman" w:eastAsia="Calibri" w:hAnsi="Times New Roman" w:cs="Times New Roman"/>
          <w:lang w:val="lt-LT"/>
        </w:rPr>
      </w:pPr>
    </w:p>
    <w:p w14:paraId="5123B209" w14:textId="77777777" w:rsidR="00DA549B" w:rsidRPr="00DA549B" w:rsidRDefault="00DA549B" w:rsidP="00C84E8E">
      <w:pPr>
        <w:pStyle w:val="Standarduser"/>
        <w:ind w:firstLine="312"/>
        <w:jc w:val="both"/>
        <w:rPr>
          <w:rFonts w:ascii="Times New Roman" w:eastAsia="Calibri" w:hAnsi="Times New Roman" w:cs="Times New Roman"/>
          <w:lang w:val="lt-LT"/>
        </w:rPr>
      </w:pPr>
    </w:p>
    <w:p w14:paraId="5FFED526" w14:textId="416595D4" w:rsidR="00C84E8E" w:rsidRPr="00DA549B" w:rsidRDefault="00C84E8E" w:rsidP="00C84E8E">
      <w:pPr>
        <w:pStyle w:val="Standarduser"/>
        <w:jc w:val="center"/>
        <w:rPr>
          <w:rFonts w:ascii="Times New Roman" w:eastAsia="Times New Roman" w:hAnsi="Times New Roman" w:cs="Times New Roman"/>
          <w:lang w:val="lt-LT"/>
        </w:rPr>
      </w:pPr>
      <w:r w:rsidRPr="00DA549B">
        <w:rPr>
          <w:rFonts w:ascii="Times New Roman" w:eastAsia="Times New Roman" w:hAnsi="Times New Roman" w:cs="Times New Roman"/>
          <w:lang w:val="lt-LT"/>
        </w:rPr>
        <w:t xml:space="preserve">Nr. </w:t>
      </w:r>
    </w:p>
    <w:p w14:paraId="4E440213" w14:textId="77777777" w:rsidR="00C84E8E" w:rsidRPr="00DA549B" w:rsidRDefault="00C84E8E" w:rsidP="00C84E8E">
      <w:pPr>
        <w:pStyle w:val="Standarduser"/>
        <w:jc w:val="center"/>
        <w:rPr>
          <w:rFonts w:ascii="Times New Roman" w:eastAsia="Times New Roman" w:hAnsi="Times New Roman" w:cs="Times New Roman"/>
          <w:lang w:val="lt-LT"/>
        </w:rPr>
      </w:pPr>
      <w:r w:rsidRPr="00DA549B">
        <w:rPr>
          <w:rFonts w:ascii="Times New Roman" w:eastAsia="Times New Roman" w:hAnsi="Times New Roman" w:cs="Times New Roman"/>
          <w:lang w:val="lt-LT"/>
        </w:rPr>
        <w:t>Vilnius</w:t>
      </w:r>
    </w:p>
    <w:p w14:paraId="221062A1" w14:textId="77777777" w:rsidR="00C84E8E" w:rsidRPr="00DA549B" w:rsidRDefault="00C84E8E" w:rsidP="00C84E8E">
      <w:pPr>
        <w:pStyle w:val="Standarduser"/>
        <w:jc w:val="both"/>
        <w:rPr>
          <w:rFonts w:ascii="Times New Roman" w:eastAsia="Calibri" w:hAnsi="Times New Roman" w:cs="Times New Roman"/>
          <w:lang w:val="lt-LT"/>
        </w:rPr>
      </w:pPr>
    </w:p>
    <w:p w14:paraId="7343619B" w14:textId="13209A4A" w:rsidR="00B76839" w:rsidRPr="00DA549B" w:rsidRDefault="00B76839" w:rsidP="00D42A4B">
      <w:pPr>
        <w:spacing w:line="360" w:lineRule="auto"/>
        <w:ind w:firstLine="720"/>
        <w:jc w:val="both"/>
        <w:textAlignment w:val="center"/>
        <w:rPr>
          <w:rFonts w:hint="eastAsia"/>
          <w:color w:val="000000"/>
        </w:rPr>
      </w:pPr>
      <w:r w:rsidRPr="00D42A4B">
        <w:rPr>
          <w:rFonts w:hint="eastAsia"/>
          <w:color w:val="000000"/>
          <w:spacing w:val="60"/>
          <w:kern w:val="0"/>
        </w:rPr>
        <w:t>Pakei</w:t>
      </w:r>
      <w:r w:rsidRPr="00D42A4B">
        <w:rPr>
          <w:color w:val="000000"/>
          <w:spacing w:val="60"/>
          <w:kern w:val="0"/>
        </w:rPr>
        <w:t>č</w:t>
      </w:r>
      <w:r w:rsidRPr="00D42A4B">
        <w:rPr>
          <w:rFonts w:hint="eastAsia"/>
          <w:color w:val="000000"/>
          <w:spacing w:val="60"/>
          <w:kern w:val="0"/>
        </w:rPr>
        <w:t>iu</w:t>
      </w:r>
      <w:r w:rsidRPr="00DA549B">
        <w:rPr>
          <w:color w:val="000000"/>
        </w:rPr>
        <w:t xml:space="preserve"> Nacionalinės švietimo agentūros direktor</w:t>
      </w:r>
      <w:r w:rsidR="00DA549B">
        <w:rPr>
          <w:color w:val="000000"/>
        </w:rPr>
        <w:t>iau</w:t>
      </w:r>
      <w:r w:rsidRPr="00DA549B">
        <w:rPr>
          <w:color w:val="000000"/>
        </w:rPr>
        <w:t>s 2022</w:t>
      </w:r>
      <w:r w:rsidR="00DA549B">
        <w:rPr>
          <w:rFonts w:hint="eastAsia"/>
          <w:color w:val="000000"/>
        </w:rPr>
        <w:t> </w:t>
      </w:r>
      <w:r w:rsidRPr="00DA549B">
        <w:rPr>
          <w:color w:val="000000"/>
        </w:rPr>
        <w:t>m</w:t>
      </w:r>
      <w:r w:rsidR="00DA549B">
        <w:rPr>
          <w:color w:val="000000"/>
        </w:rPr>
        <w:t>.</w:t>
      </w:r>
      <w:r w:rsidRPr="00DA549B">
        <w:rPr>
          <w:color w:val="000000"/>
        </w:rPr>
        <w:t xml:space="preserve"> gruodžio 8</w:t>
      </w:r>
      <w:r w:rsidR="00DA549B">
        <w:rPr>
          <w:rFonts w:hint="eastAsia"/>
          <w:color w:val="000000"/>
        </w:rPr>
        <w:t> </w:t>
      </w:r>
      <w:r w:rsidRPr="00DA549B">
        <w:rPr>
          <w:color w:val="000000"/>
        </w:rPr>
        <w:t>d. įsakymu Nr.</w:t>
      </w:r>
      <w:r w:rsidR="00DA549B">
        <w:rPr>
          <w:rFonts w:hint="eastAsia"/>
          <w:color w:val="000000"/>
        </w:rPr>
        <w:t> </w:t>
      </w:r>
      <w:r w:rsidRPr="00DA549B">
        <w:rPr>
          <w:color w:val="000000"/>
        </w:rPr>
        <w:t>VK</w:t>
      </w:r>
      <w:r w:rsidR="00DA549B">
        <w:rPr>
          <w:color w:val="000000"/>
        </w:rPr>
        <w:t>-</w:t>
      </w:r>
      <w:r w:rsidRPr="00DA549B">
        <w:rPr>
          <w:color w:val="000000"/>
        </w:rPr>
        <w:t>798 „Dėl</w:t>
      </w:r>
      <w:r w:rsidRPr="00DA549B">
        <w:rPr>
          <w:bCs/>
        </w:rPr>
        <w:t xml:space="preserve"> ugdymo bendrųjų programų pasiekimų sričių</w:t>
      </w:r>
      <w:r w:rsidR="00EF4E15">
        <w:rPr>
          <w:bCs/>
        </w:rPr>
        <w:t xml:space="preserve"> klasifikatoriaus patvirtinimo</w:t>
      </w:r>
      <w:r w:rsidRPr="00DA549B">
        <w:rPr>
          <w:color w:val="000000"/>
        </w:rPr>
        <w:t>“ patvirtintą klasifikatorių</w:t>
      </w:r>
      <w:r w:rsidR="00EF4E15">
        <w:rPr>
          <w:color w:val="000000"/>
        </w:rPr>
        <w:t xml:space="preserve"> ir papildau jį </w:t>
      </w:r>
      <w:r w:rsidR="00EF4E15" w:rsidRPr="00DA549B">
        <w:rPr>
          <w:color w:val="000000"/>
        </w:rPr>
        <w:t>198, 199, 200</w:t>
      </w:r>
      <w:r w:rsidR="00EF4E15" w:rsidRPr="00EF4E15">
        <w:rPr>
          <w:color w:val="000000"/>
        </w:rPr>
        <w:t xml:space="preserve"> </w:t>
      </w:r>
      <w:r w:rsidR="00EF4E15" w:rsidRPr="00DA549B">
        <w:rPr>
          <w:color w:val="000000"/>
        </w:rPr>
        <w:t>punktais</w:t>
      </w:r>
      <w:r w:rsidRPr="00DA549B">
        <w:rPr>
          <w:color w:val="000000"/>
        </w:rPr>
        <w:t>:</w:t>
      </w:r>
    </w:p>
    <w:p w14:paraId="36F25837" w14:textId="77777777" w:rsidR="008E25F9" w:rsidRPr="00DA549B" w:rsidRDefault="008E25F9" w:rsidP="00D42A4B">
      <w:pPr>
        <w:rPr>
          <w:rFonts w:ascii="Times New Roman" w:eastAsia="Times New Roman" w:hAnsi="Times New Roman" w:cs="Times New Roman"/>
          <w:kern w:val="0"/>
          <w:lang w:eastAsia="en-US" w:bidi="ar-SA"/>
        </w:rPr>
      </w:pPr>
    </w:p>
    <w:tbl>
      <w:tblPr>
        <w:tblStyle w:val="Lentelstinklelis"/>
        <w:tblW w:w="0" w:type="auto"/>
        <w:tblLook w:val="04A0" w:firstRow="1" w:lastRow="0" w:firstColumn="1" w:lastColumn="0" w:noHBand="0" w:noVBand="1"/>
      </w:tblPr>
      <w:tblGrid>
        <w:gridCol w:w="636"/>
        <w:gridCol w:w="1316"/>
        <w:gridCol w:w="1412"/>
        <w:gridCol w:w="4388"/>
        <w:gridCol w:w="1876"/>
      </w:tblGrid>
      <w:tr w:rsidR="00B76839" w:rsidRPr="00DA549B" w14:paraId="16EE5111" w14:textId="77777777" w:rsidTr="008E25F9">
        <w:tc>
          <w:tcPr>
            <w:tcW w:w="516" w:type="dxa"/>
          </w:tcPr>
          <w:p w14:paraId="55477915" w14:textId="66ACDDC2" w:rsidR="00B76839" w:rsidRPr="00DA549B" w:rsidRDefault="000746E5" w:rsidP="00C84E8E">
            <w:pPr>
              <w:pStyle w:val="Betarp"/>
              <w:jc w:val="both"/>
              <w:rPr>
                <w:rFonts w:ascii="Times New Roman" w:hAnsi="Times New Roman" w:cs="Times New Roman"/>
                <w:szCs w:val="24"/>
                <w:lang w:val="lt-LT"/>
              </w:rPr>
            </w:pPr>
            <w:r w:rsidRPr="00DA549B">
              <w:rPr>
                <w:rFonts w:ascii="Times New Roman" w:hAnsi="Times New Roman" w:cs="Times New Roman"/>
                <w:szCs w:val="24"/>
                <w:lang w:val="lt-LT"/>
              </w:rPr>
              <w:t>198</w:t>
            </w:r>
          </w:p>
        </w:tc>
        <w:tc>
          <w:tcPr>
            <w:tcW w:w="1322" w:type="dxa"/>
          </w:tcPr>
          <w:p w14:paraId="31FCF119" w14:textId="7962300B" w:rsidR="00B76839" w:rsidRPr="00DA549B" w:rsidRDefault="00B567CC" w:rsidP="00C84E8E">
            <w:pPr>
              <w:pStyle w:val="Betarp"/>
              <w:jc w:val="both"/>
              <w:rPr>
                <w:rFonts w:ascii="Times New Roman" w:hAnsi="Times New Roman" w:cs="Times New Roman"/>
                <w:szCs w:val="24"/>
                <w:lang w:val="lt-LT"/>
              </w:rPr>
            </w:pPr>
            <w:r w:rsidRPr="00D42A4B">
              <w:rPr>
                <w:rFonts w:ascii="Times New Roman" w:hAnsi="Times New Roman" w:cs="Times New Roman"/>
                <w:szCs w:val="24"/>
                <w:shd w:val="clear" w:color="auto" w:fill="FFFFFF"/>
                <w:lang w:val="lt-LT"/>
              </w:rPr>
              <w:t>0</w:t>
            </w:r>
            <w:r w:rsidR="008C416A" w:rsidRPr="00D42A4B">
              <w:rPr>
                <w:rFonts w:ascii="Times New Roman" w:hAnsi="Times New Roman" w:cs="Times New Roman"/>
                <w:szCs w:val="24"/>
                <w:shd w:val="clear" w:color="auto" w:fill="FFFFFF"/>
                <w:lang w:val="lt-LT"/>
              </w:rPr>
              <w:t>5407</w:t>
            </w:r>
            <w:r w:rsidRPr="00D42A4B">
              <w:rPr>
                <w:rFonts w:ascii="Times New Roman" w:hAnsi="Times New Roman" w:cs="Times New Roman"/>
                <w:szCs w:val="24"/>
                <w:shd w:val="clear" w:color="auto" w:fill="FFFFFF"/>
                <w:lang w:val="lt-LT"/>
              </w:rPr>
              <w:t>_4-4A</w:t>
            </w:r>
          </w:p>
        </w:tc>
        <w:tc>
          <w:tcPr>
            <w:tcW w:w="1418" w:type="dxa"/>
          </w:tcPr>
          <w:p w14:paraId="4FBA1716" w14:textId="39276E30" w:rsidR="00B76839" w:rsidRPr="00DA549B" w:rsidRDefault="00B567CC" w:rsidP="00C84E8E">
            <w:pPr>
              <w:pStyle w:val="Betarp"/>
              <w:jc w:val="both"/>
              <w:rPr>
                <w:rFonts w:ascii="Times New Roman" w:hAnsi="Times New Roman" w:cs="Times New Roman"/>
                <w:szCs w:val="24"/>
                <w:lang w:val="lt-LT"/>
              </w:rPr>
            </w:pPr>
            <w:r w:rsidRPr="00D42A4B">
              <w:rPr>
                <w:rFonts w:ascii="Times New Roman" w:hAnsi="Times New Roman" w:cs="Times New Roman"/>
                <w:szCs w:val="24"/>
                <w:shd w:val="clear" w:color="auto" w:fill="FFFFFF"/>
                <w:lang w:val="lt-LT"/>
              </w:rPr>
              <w:t>Lotynų kalbos pažinimas (A)</w:t>
            </w:r>
          </w:p>
        </w:tc>
        <w:tc>
          <w:tcPr>
            <w:tcW w:w="4468" w:type="dxa"/>
          </w:tcPr>
          <w:p w14:paraId="31147A04" w14:textId="5ED6B015" w:rsidR="00B76839" w:rsidRPr="00DA549B" w:rsidRDefault="00B567CC" w:rsidP="00C84E8E">
            <w:pPr>
              <w:pStyle w:val="Betarp"/>
              <w:jc w:val="both"/>
              <w:rPr>
                <w:rFonts w:ascii="Times New Roman" w:hAnsi="Times New Roman" w:cs="Times New Roman"/>
                <w:szCs w:val="24"/>
                <w:lang w:val="lt-LT"/>
              </w:rPr>
            </w:pPr>
            <w:r w:rsidRPr="00D42A4B">
              <w:rPr>
                <w:rFonts w:ascii="Times New Roman" w:hAnsi="Times New Roman" w:cs="Times New Roman"/>
                <w:szCs w:val="24"/>
                <w:shd w:val="clear" w:color="auto" w:fill="FFFFFF"/>
                <w:lang w:val="lt-LT"/>
              </w:rPr>
              <w:t>Šią sritį sudaro lotynų kalbos sociokultūrinės situacijos supratimas ir lotynų kalbos žinių taikymas. Mokiniai susipažįsta su senovės lotynų kalbos fenomenu, jos paplitimu ir vartojimu per šimtmečius, aptaria lotynų kalbos vietą Lietuvos Didžiojoje Kunigaikštystėje (LDK) ir lotynų kalbos svarbą visai Vakarų Europos kultūrai, analizuoja lotynų ir gimtosios bei užsienio kalbų panašumus ir skirtumus, atpažįsta iš lotynų kalbos kilusius aktualius tarptautinius žodžius ir geba paaiškinti jų reikšmę, mokosi lotynų kalbos gramatikos ir leksikos pagrindų, tarimo ir kirčiavimo. Šios pasiekimų srities mokinių pasiekimai: A1–A2</w:t>
            </w:r>
          </w:p>
        </w:tc>
        <w:tc>
          <w:tcPr>
            <w:tcW w:w="1904" w:type="dxa"/>
          </w:tcPr>
          <w:p w14:paraId="7999A8D1" w14:textId="1533FB89" w:rsidR="00B76839" w:rsidRPr="00DA549B" w:rsidRDefault="00B567CC" w:rsidP="00C84E8E">
            <w:pPr>
              <w:pStyle w:val="Betarp"/>
              <w:jc w:val="both"/>
              <w:rPr>
                <w:rFonts w:ascii="Times New Roman" w:hAnsi="Times New Roman" w:cs="Times New Roman"/>
                <w:szCs w:val="24"/>
                <w:lang w:val="lt-LT"/>
              </w:rPr>
            </w:pPr>
            <w:r w:rsidRPr="00D42A4B">
              <w:rPr>
                <w:rFonts w:ascii="Times New Roman" w:hAnsi="Times New Roman" w:cs="Times New Roman"/>
                <w:szCs w:val="24"/>
                <w:shd w:val="clear" w:color="auto" w:fill="FFFFFF"/>
                <w:lang w:val="lt-LT"/>
              </w:rPr>
              <w:t>Lotynų kalba ir Antikos kultūra</w:t>
            </w:r>
          </w:p>
        </w:tc>
      </w:tr>
      <w:tr w:rsidR="00B76839" w:rsidRPr="00DA549B" w14:paraId="15775898" w14:textId="77777777" w:rsidTr="008E25F9">
        <w:tc>
          <w:tcPr>
            <w:tcW w:w="516" w:type="dxa"/>
          </w:tcPr>
          <w:p w14:paraId="4FA8A575" w14:textId="272D4604" w:rsidR="00B76839" w:rsidRPr="00DA549B" w:rsidRDefault="000746E5" w:rsidP="00C84E8E">
            <w:pPr>
              <w:pStyle w:val="Betarp"/>
              <w:jc w:val="both"/>
              <w:rPr>
                <w:rFonts w:ascii="Times New Roman" w:hAnsi="Times New Roman" w:cs="Times New Roman"/>
                <w:szCs w:val="24"/>
                <w:lang w:val="lt-LT"/>
              </w:rPr>
            </w:pPr>
            <w:r w:rsidRPr="00DA549B">
              <w:rPr>
                <w:rFonts w:ascii="Times New Roman" w:hAnsi="Times New Roman" w:cs="Times New Roman"/>
                <w:szCs w:val="24"/>
                <w:lang w:val="lt-LT"/>
              </w:rPr>
              <w:t>199</w:t>
            </w:r>
            <w:r w:rsidR="008E25F9" w:rsidRPr="00DA549B">
              <w:rPr>
                <w:rFonts w:ascii="Times New Roman" w:hAnsi="Times New Roman" w:cs="Times New Roman"/>
                <w:szCs w:val="24"/>
                <w:lang w:val="lt-LT"/>
              </w:rPr>
              <w:t>.</w:t>
            </w:r>
          </w:p>
        </w:tc>
        <w:tc>
          <w:tcPr>
            <w:tcW w:w="1322" w:type="dxa"/>
          </w:tcPr>
          <w:p w14:paraId="13E060C2" w14:textId="4781594C" w:rsidR="00B76839" w:rsidRPr="00DA549B" w:rsidRDefault="00B567CC" w:rsidP="00C84E8E">
            <w:pPr>
              <w:pStyle w:val="Betarp"/>
              <w:jc w:val="both"/>
              <w:rPr>
                <w:rFonts w:ascii="Times New Roman" w:hAnsi="Times New Roman" w:cs="Times New Roman"/>
                <w:szCs w:val="24"/>
                <w:lang w:val="lt-LT"/>
              </w:rPr>
            </w:pPr>
            <w:r w:rsidRPr="00D42A4B">
              <w:rPr>
                <w:rFonts w:ascii="Times New Roman" w:hAnsi="Times New Roman" w:cs="Times New Roman"/>
                <w:szCs w:val="24"/>
                <w:shd w:val="clear" w:color="auto" w:fill="FFFFFF"/>
                <w:lang w:val="lt-LT"/>
              </w:rPr>
              <w:t>0</w:t>
            </w:r>
            <w:r w:rsidR="008C416A" w:rsidRPr="00D42A4B">
              <w:rPr>
                <w:rFonts w:ascii="Times New Roman" w:hAnsi="Times New Roman" w:cs="Times New Roman"/>
                <w:szCs w:val="24"/>
                <w:shd w:val="clear" w:color="auto" w:fill="FFFFFF"/>
                <w:lang w:val="lt-LT"/>
              </w:rPr>
              <w:t>5407</w:t>
            </w:r>
            <w:r w:rsidRPr="00D42A4B">
              <w:rPr>
                <w:rFonts w:ascii="Times New Roman" w:hAnsi="Times New Roman" w:cs="Times New Roman"/>
                <w:szCs w:val="24"/>
                <w:shd w:val="clear" w:color="auto" w:fill="FFFFFF"/>
                <w:lang w:val="lt-LT"/>
              </w:rPr>
              <w:t>_4-4B</w:t>
            </w:r>
          </w:p>
        </w:tc>
        <w:tc>
          <w:tcPr>
            <w:tcW w:w="1418" w:type="dxa"/>
          </w:tcPr>
          <w:p w14:paraId="21ECB17E" w14:textId="7EEE4529" w:rsidR="00B76839" w:rsidRPr="00DA549B" w:rsidRDefault="008E25F9" w:rsidP="00C84E8E">
            <w:pPr>
              <w:pStyle w:val="Betarp"/>
              <w:jc w:val="both"/>
              <w:rPr>
                <w:rFonts w:ascii="Times New Roman" w:hAnsi="Times New Roman" w:cs="Times New Roman"/>
                <w:szCs w:val="24"/>
                <w:lang w:val="lt-LT"/>
              </w:rPr>
            </w:pPr>
            <w:r w:rsidRPr="00D42A4B">
              <w:rPr>
                <w:rFonts w:ascii="Times New Roman" w:hAnsi="Times New Roman" w:cs="Times New Roman"/>
                <w:szCs w:val="24"/>
                <w:shd w:val="clear" w:color="auto" w:fill="FFFFFF"/>
                <w:lang w:val="lt-LT"/>
              </w:rPr>
              <w:t>Kalbos vartojimas (B)</w:t>
            </w:r>
          </w:p>
        </w:tc>
        <w:tc>
          <w:tcPr>
            <w:tcW w:w="4468" w:type="dxa"/>
          </w:tcPr>
          <w:p w14:paraId="1061FF66" w14:textId="31E61B16" w:rsidR="00B76839" w:rsidRPr="00DA549B" w:rsidRDefault="008E25F9" w:rsidP="00C84E8E">
            <w:pPr>
              <w:pStyle w:val="Betarp"/>
              <w:jc w:val="both"/>
              <w:rPr>
                <w:rFonts w:ascii="Times New Roman" w:hAnsi="Times New Roman" w:cs="Times New Roman"/>
                <w:szCs w:val="24"/>
                <w:lang w:val="lt-LT"/>
              </w:rPr>
            </w:pPr>
            <w:r w:rsidRPr="00D42A4B">
              <w:rPr>
                <w:rFonts w:ascii="Times New Roman" w:hAnsi="Times New Roman" w:cs="Times New Roman"/>
                <w:szCs w:val="24"/>
                <w:shd w:val="clear" w:color="auto" w:fill="FFFFFF"/>
                <w:lang w:val="lt-LT"/>
              </w:rPr>
              <w:t>Kalbos vartojimas apima supratimą (recepciją), t.</w:t>
            </w:r>
            <w:r w:rsidR="004E104B">
              <w:rPr>
                <w:rFonts w:ascii="Times New Roman" w:hAnsi="Times New Roman" w:cs="Times New Roman"/>
                <w:szCs w:val="24"/>
                <w:shd w:val="clear" w:color="auto" w:fill="FFFFFF"/>
                <w:lang w:val="lt-LT"/>
              </w:rPr>
              <w:t> </w:t>
            </w:r>
            <w:r w:rsidRPr="00D42A4B">
              <w:rPr>
                <w:rFonts w:ascii="Times New Roman" w:hAnsi="Times New Roman" w:cs="Times New Roman"/>
                <w:szCs w:val="24"/>
                <w:shd w:val="clear" w:color="auto" w:fill="FFFFFF"/>
                <w:lang w:val="lt-LT"/>
              </w:rPr>
              <w:t>y. klausymo ir skaitymo veiklas, ir raišką (produkavimą)</w:t>
            </w:r>
            <w:r w:rsidR="004E104B">
              <w:rPr>
                <w:rFonts w:ascii="Times New Roman" w:hAnsi="Times New Roman" w:cs="Times New Roman"/>
                <w:szCs w:val="24"/>
                <w:shd w:val="clear" w:color="auto" w:fill="FFFFFF"/>
                <w:lang w:val="lt-LT"/>
              </w:rPr>
              <w:t> </w:t>
            </w:r>
            <w:r w:rsidRPr="00D42A4B">
              <w:rPr>
                <w:rFonts w:ascii="Times New Roman" w:hAnsi="Times New Roman" w:cs="Times New Roman"/>
                <w:szCs w:val="24"/>
                <w:shd w:val="clear" w:color="auto" w:fill="FFFFFF"/>
                <w:lang w:val="lt-LT"/>
              </w:rPr>
              <w:t>– kalbėjimo, rašymo ir audiovizualinio teksto kūrimo veiklas. Mokiniai mokosi rasti reikiamą informaciją įvairiuose lotynų kalbos informacijos šaltiniuose, skaityti, nagrinėti, komentuoti ir versti nesudėtingus lotyniškus tekstus, interpretuoti sentencijas, mokosi vartoti elementarias mandagumo frazes, formuluoti klausimus ir atsakymus, pateikti trumpą asmeninę informaciją. Šios pasiekimų srities mokinių pasiekimai: B1–B2</w:t>
            </w:r>
          </w:p>
        </w:tc>
        <w:tc>
          <w:tcPr>
            <w:tcW w:w="1904" w:type="dxa"/>
          </w:tcPr>
          <w:p w14:paraId="1A8FB09E" w14:textId="7011EF68" w:rsidR="00B76839" w:rsidRPr="00DA549B" w:rsidRDefault="008E25F9" w:rsidP="00C84E8E">
            <w:pPr>
              <w:pStyle w:val="Betarp"/>
              <w:jc w:val="both"/>
              <w:rPr>
                <w:rFonts w:ascii="Times New Roman" w:hAnsi="Times New Roman" w:cs="Times New Roman"/>
                <w:szCs w:val="24"/>
                <w:lang w:val="lt-LT"/>
              </w:rPr>
            </w:pPr>
            <w:r w:rsidRPr="00D42A4B">
              <w:rPr>
                <w:rFonts w:ascii="Times New Roman" w:hAnsi="Times New Roman" w:cs="Times New Roman"/>
                <w:szCs w:val="24"/>
                <w:shd w:val="clear" w:color="auto" w:fill="FFFFFF"/>
                <w:lang w:val="lt-LT"/>
              </w:rPr>
              <w:t>Lotynų kalba ir Antikos kultūra</w:t>
            </w:r>
          </w:p>
        </w:tc>
      </w:tr>
      <w:tr w:rsidR="00B76839" w:rsidRPr="00DA549B" w14:paraId="3FEEFDC5" w14:textId="77777777" w:rsidTr="008E25F9">
        <w:tc>
          <w:tcPr>
            <w:tcW w:w="516" w:type="dxa"/>
          </w:tcPr>
          <w:p w14:paraId="1E8E85BB" w14:textId="73DF1C05" w:rsidR="00B76839" w:rsidRPr="00DA549B" w:rsidRDefault="000746E5" w:rsidP="00C84E8E">
            <w:pPr>
              <w:pStyle w:val="Betarp"/>
              <w:jc w:val="both"/>
              <w:rPr>
                <w:rFonts w:ascii="Times New Roman" w:hAnsi="Times New Roman" w:cs="Times New Roman"/>
                <w:szCs w:val="24"/>
                <w:lang w:val="lt-LT"/>
              </w:rPr>
            </w:pPr>
            <w:r w:rsidRPr="00DA549B">
              <w:rPr>
                <w:rFonts w:ascii="Times New Roman" w:hAnsi="Times New Roman" w:cs="Times New Roman"/>
                <w:szCs w:val="24"/>
                <w:lang w:val="lt-LT"/>
              </w:rPr>
              <w:t>200</w:t>
            </w:r>
            <w:r w:rsidR="008E25F9" w:rsidRPr="00DA549B">
              <w:rPr>
                <w:rFonts w:ascii="Times New Roman" w:hAnsi="Times New Roman" w:cs="Times New Roman"/>
                <w:szCs w:val="24"/>
                <w:lang w:val="lt-LT"/>
              </w:rPr>
              <w:t>.</w:t>
            </w:r>
          </w:p>
        </w:tc>
        <w:tc>
          <w:tcPr>
            <w:tcW w:w="1322" w:type="dxa"/>
          </w:tcPr>
          <w:p w14:paraId="5CAD077C" w14:textId="4AC9CD38" w:rsidR="00B76839" w:rsidRPr="00DA549B" w:rsidRDefault="00B567CC" w:rsidP="00C84E8E">
            <w:pPr>
              <w:pStyle w:val="Betarp"/>
              <w:jc w:val="both"/>
              <w:rPr>
                <w:rFonts w:ascii="Times New Roman" w:hAnsi="Times New Roman" w:cs="Times New Roman"/>
                <w:szCs w:val="24"/>
                <w:lang w:val="lt-LT"/>
              </w:rPr>
            </w:pPr>
            <w:r w:rsidRPr="00D42A4B">
              <w:rPr>
                <w:rFonts w:ascii="Times New Roman" w:hAnsi="Times New Roman" w:cs="Times New Roman"/>
                <w:szCs w:val="24"/>
                <w:shd w:val="clear" w:color="auto" w:fill="FFFFFF"/>
                <w:lang w:val="lt-LT"/>
              </w:rPr>
              <w:t>0</w:t>
            </w:r>
            <w:r w:rsidR="008C416A" w:rsidRPr="00D42A4B">
              <w:rPr>
                <w:rFonts w:ascii="Times New Roman" w:hAnsi="Times New Roman" w:cs="Times New Roman"/>
                <w:szCs w:val="24"/>
                <w:shd w:val="clear" w:color="auto" w:fill="FFFFFF"/>
                <w:lang w:val="lt-LT"/>
              </w:rPr>
              <w:t>5407</w:t>
            </w:r>
            <w:r w:rsidRPr="00D42A4B">
              <w:rPr>
                <w:rFonts w:ascii="Times New Roman" w:hAnsi="Times New Roman" w:cs="Times New Roman"/>
                <w:szCs w:val="24"/>
                <w:shd w:val="clear" w:color="auto" w:fill="FFFFFF"/>
                <w:lang w:val="lt-LT"/>
              </w:rPr>
              <w:t>_4-4C</w:t>
            </w:r>
          </w:p>
        </w:tc>
        <w:tc>
          <w:tcPr>
            <w:tcW w:w="1418" w:type="dxa"/>
          </w:tcPr>
          <w:p w14:paraId="750514DB" w14:textId="69116188" w:rsidR="00B76839" w:rsidRPr="00DA549B" w:rsidRDefault="008E25F9" w:rsidP="00C84E8E">
            <w:pPr>
              <w:pStyle w:val="Betarp"/>
              <w:jc w:val="both"/>
              <w:rPr>
                <w:rFonts w:ascii="Times New Roman" w:hAnsi="Times New Roman" w:cs="Times New Roman"/>
                <w:szCs w:val="24"/>
                <w:lang w:val="lt-LT"/>
              </w:rPr>
            </w:pPr>
            <w:r w:rsidRPr="00D42A4B">
              <w:rPr>
                <w:rFonts w:ascii="Times New Roman" w:hAnsi="Times New Roman" w:cs="Times New Roman"/>
                <w:szCs w:val="24"/>
                <w:shd w:val="clear" w:color="auto" w:fill="FFFFFF"/>
                <w:lang w:val="lt-LT"/>
              </w:rPr>
              <w:t>Antikos kultūros pažinimas (C)</w:t>
            </w:r>
          </w:p>
        </w:tc>
        <w:tc>
          <w:tcPr>
            <w:tcW w:w="4468" w:type="dxa"/>
          </w:tcPr>
          <w:p w14:paraId="5EFE1C94" w14:textId="167E24C9" w:rsidR="00B76839" w:rsidRPr="00DA549B" w:rsidRDefault="008E25F9" w:rsidP="00C84E8E">
            <w:pPr>
              <w:pStyle w:val="Betarp"/>
              <w:jc w:val="both"/>
              <w:rPr>
                <w:rFonts w:ascii="Times New Roman" w:hAnsi="Times New Roman" w:cs="Times New Roman"/>
                <w:szCs w:val="24"/>
                <w:lang w:val="lt-LT"/>
              </w:rPr>
            </w:pPr>
            <w:r w:rsidRPr="00D42A4B">
              <w:rPr>
                <w:rFonts w:ascii="Times New Roman" w:hAnsi="Times New Roman" w:cs="Times New Roman"/>
                <w:szCs w:val="24"/>
                <w:shd w:val="clear" w:color="auto" w:fill="FFFFFF"/>
                <w:lang w:val="lt-LT"/>
              </w:rPr>
              <w:t>Šią sritį sudaro Antikos kultūros reiškinių supratimas ir antikinių realijų refleksija dabarties kontekstuose. Mokiniai susipažįsta su antikinio pasaulio geografija ir istorijos faktais, aptaria Antikos kultūros realijas, svarbiausias Antikos asmenybes, analizuoja antikines etines ir estetines nuostatas ir jų recepciją, ugdosi gebėjimą atpažinti antikinius kultūros simbolius ir stereotipus šiuolaikiniame pasaulyje. Šios pasiekimų srities mokinių pasiekimai: C1–C2</w:t>
            </w:r>
          </w:p>
        </w:tc>
        <w:tc>
          <w:tcPr>
            <w:tcW w:w="1904" w:type="dxa"/>
          </w:tcPr>
          <w:p w14:paraId="559B3FE4" w14:textId="0B1BF6D1" w:rsidR="00B76839" w:rsidRPr="00DA549B" w:rsidRDefault="008E25F9" w:rsidP="00C84E8E">
            <w:pPr>
              <w:pStyle w:val="Betarp"/>
              <w:jc w:val="both"/>
              <w:rPr>
                <w:rFonts w:ascii="Times New Roman" w:hAnsi="Times New Roman" w:cs="Times New Roman"/>
                <w:szCs w:val="24"/>
                <w:lang w:val="lt-LT"/>
              </w:rPr>
            </w:pPr>
            <w:r w:rsidRPr="00D42A4B">
              <w:rPr>
                <w:rFonts w:ascii="Times New Roman" w:hAnsi="Times New Roman" w:cs="Times New Roman"/>
                <w:szCs w:val="24"/>
                <w:shd w:val="clear" w:color="auto" w:fill="FFFFFF"/>
                <w:lang w:val="lt-LT"/>
              </w:rPr>
              <w:t>Lotynų kalba ir Antikos kultūra</w:t>
            </w:r>
          </w:p>
        </w:tc>
      </w:tr>
    </w:tbl>
    <w:p w14:paraId="536BF500" w14:textId="77777777" w:rsidR="00C84E8E" w:rsidRPr="00DA549B" w:rsidRDefault="00C84E8E" w:rsidP="00C84E8E">
      <w:pPr>
        <w:pStyle w:val="Betarp"/>
        <w:jc w:val="both"/>
        <w:rPr>
          <w:rFonts w:ascii="Times New Roman" w:hAnsi="Times New Roman" w:cs="Times New Roman"/>
          <w:szCs w:val="24"/>
          <w:lang w:val="lt-LT"/>
        </w:rPr>
      </w:pPr>
    </w:p>
    <w:p w14:paraId="6FA2E088" w14:textId="77777777" w:rsidR="00C84E8E" w:rsidRPr="00DA549B" w:rsidRDefault="00C84E8E" w:rsidP="00C84E8E">
      <w:pPr>
        <w:spacing w:after="20"/>
        <w:jc w:val="both"/>
        <w:rPr>
          <w:rFonts w:ascii="Times New Roman" w:hAnsi="Times New Roman" w:cs="Times New Roman"/>
        </w:rPr>
      </w:pPr>
    </w:p>
    <w:p w14:paraId="568CB1F3" w14:textId="2843B2AE" w:rsidR="00C84E8E" w:rsidRPr="00DA549B" w:rsidRDefault="00C84E8E" w:rsidP="00C84E8E">
      <w:pPr>
        <w:spacing w:after="20"/>
        <w:jc w:val="both"/>
        <w:rPr>
          <w:rFonts w:ascii="Times New Roman" w:hAnsi="Times New Roman" w:cs="Times New Roman"/>
        </w:rPr>
      </w:pPr>
      <w:r w:rsidRPr="00DA549B">
        <w:rPr>
          <w:rFonts w:ascii="Times New Roman" w:hAnsi="Times New Roman" w:cs="Times New Roman"/>
        </w:rPr>
        <w:t>Direktor</w:t>
      </w:r>
      <w:r w:rsidRPr="00D42A4B">
        <w:rPr>
          <w:rFonts w:ascii="Times New Roman" w:eastAsia="Calibri" w:hAnsi="Times New Roman" w:cs="Times New Roman"/>
        </w:rPr>
        <w:t>ė</w:t>
      </w:r>
      <w:r w:rsidRPr="00DA549B">
        <w:rPr>
          <w:rFonts w:ascii="Times New Roman" w:hAnsi="Times New Roman" w:cs="Times New Roman"/>
        </w:rPr>
        <w:t xml:space="preserve">                                                                                               </w:t>
      </w:r>
      <w:r w:rsidR="00DA549B">
        <w:rPr>
          <w:rFonts w:ascii="Times New Roman" w:hAnsi="Times New Roman" w:cs="Times New Roman"/>
        </w:rPr>
        <w:t xml:space="preserve">         </w:t>
      </w:r>
      <w:r w:rsidRPr="00DA549B">
        <w:rPr>
          <w:rFonts w:ascii="Times New Roman" w:hAnsi="Times New Roman" w:cs="Times New Roman"/>
        </w:rPr>
        <w:t xml:space="preserve">        Rūta Krasauskienė</w:t>
      </w:r>
    </w:p>
    <w:p w14:paraId="2D3608F4" w14:textId="77777777" w:rsidR="00072947" w:rsidRPr="00DA549B" w:rsidRDefault="00072947" w:rsidP="00D42A4B">
      <w:pPr>
        <w:suppressAutoHyphens w:val="0"/>
        <w:autoSpaceDN/>
        <w:spacing w:after="160"/>
        <w:jc w:val="both"/>
        <w:textAlignment w:val="auto"/>
        <w:rPr>
          <w:rFonts w:hint="eastAsia"/>
        </w:rPr>
      </w:pPr>
    </w:p>
    <w:sectPr w:rsidR="00072947" w:rsidRPr="00DA549B" w:rsidSect="00D42A4B">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E9DB7" w14:textId="77777777" w:rsidR="004E104B" w:rsidRDefault="004E104B" w:rsidP="004E104B">
      <w:pPr>
        <w:rPr>
          <w:rFonts w:hint="eastAsia"/>
        </w:rPr>
      </w:pPr>
      <w:r>
        <w:separator/>
      </w:r>
    </w:p>
  </w:endnote>
  <w:endnote w:type="continuationSeparator" w:id="0">
    <w:p w14:paraId="0EBD2FE0" w14:textId="77777777" w:rsidR="004E104B" w:rsidRDefault="004E104B" w:rsidP="004E104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BA"/>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72004" w14:textId="77777777" w:rsidR="004E104B" w:rsidRDefault="004E104B" w:rsidP="004E104B">
      <w:pPr>
        <w:rPr>
          <w:rFonts w:hint="eastAsia"/>
        </w:rPr>
      </w:pPr>
      <w:r>
        <w:separator/>
      </w:r>
    </w:p>
  </w:footnote>
  <w:footnote w:type="continuationSeparator" w:id="0">
    <w:p w14:paraId="0ACDE31C" w14:textId="77777777" w:rsidR="004E104B" w:rsidRDefault="004E104B" w:rsidP="004E104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255825"/>
      <w:docPartObj>
        <w:docPartGallery w:val="Page Numbers (Top of Page)"/>
        <w:docPartUnique/>
      </w:docPartObj>
    </w:sdtPr>
    <w:sdtEndPr/>
    <w:sdtContent>
      <w:p w14:paraId="4427079E" w14:textId="7084D0B3" w:rsidR="004E104B" w:rsidRDefault="004E104B">
        <w:pPr>
          <w:pStyle w:val="Antrats"/>
          <w:jc w:val="center"/>
          <w:rPr>
            <w:rFonts w:hint="eastAsia"/>
          </w:rPr>
        </w:pPr>
        <w:r>
          <w:fldChar w:fldCharType="begin"/>
        </w:r>
        <w:r>
          <w:instrText>PAGE   \* MERGEFORMAT</w:instrText>
        </w:r>
        <w:r>
          <w:fldChar w:fldCharType="separate"/>
        </w:r>
        <w:r>
          <w:t>2</w:t>
        </w:r>
        <w:r>
          <w:fldChar w:fldCharType="end"/>
        </w:r>
      </w:p>
    </w:sdtContent>
  </w:sdt>
  <w:p w14:paraId="0D0EA349" w14:textId="77777777" w:rsidR="004E104B" w:rsidRDefault="004E104B">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1F2734"/>
    <w:multiLevelType w:val="hybridMultilevel"/>
    <w:tmpl w:val="03C05876"/>
    <w:lvl w:ilvl="0" w:tplc="A3C08E6A">
      <w:start w:val="1"/>
      <w:numFmt w:val="decimal"/>
      <w:lvlText w:val="%1."/>
      <w:lvlJc w:val="left"/>
      <w:pPr>
        <w:ind w:left="1211" w:hanging="360"/>
      </w:pPr>
      <w:rPr>
        <w:rFonts w:ascii="Liberation Serif" w:eastAsia="NSimSun" w:hAnsi="Liberation Serif" w:cs="Lucida San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3573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8E"/>
    <w:rsid w:val="00031B0F"/>
    <w:rsid w:val="00072947"/>
    <w:rsid w:val="000746E5"/>
    <w:rsid w:val="003A1532"/>
    <w:rsid w:val="004C2877"/>
    <w:rsid w:val="004E104B"/>
    <w:rsid w:val="006B1087"/>
    <w:rsid w:val="007F183E"/>
    <w:rsid w:val="008C416A"/>
    <w:rsid w:val="008E25F9"/>
    <w:rsid w:val="009A26C9"/>
    <w:rsid w:val="00B567CC"/>
    <w:rsid w:val="00B76839"/>
    <w:rsid w:val="00C84E8E"/>
    <w:rsid w:val="00D42A4B"/>
    <w:rsid w:val="00DA549B"/>
    <w:rsid w:val="00E0399A"/>
    <w:rsid w:val="00E541E7"/>
    <w:rsid w:val="00EF4E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EA9EB"/>
  <w15:chartTrackingRefBased/>
  <w15:docId w15:val="{1B890731-B653-479B-A47F-61AD25E92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4E8E"/>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user">
    <w:name w:val="Standard (user)"/>
    <w:rsid w:val="00C84E8E"/>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paragraph" w:styleId="Betarp">
    <w:name w:val="No Spacing"/>
    <w:uiPriority w:val="1"/>
    <w:qFormat/>
    <w:rsid w:val="00C84E8E"/>
    <w:pPr>
      <w:suppressAutoHyphens/>
      <w:autoSpaceDN w:val="0"/>
      <w:spacing w:after="0" w:line="240" w:lineRule="auto"/>
      <w:textAlignment w:val="baseline"/>
    </w:pPr>
    <w:rPr>
      <w:rFonts w:ascii="Liberation Serif" w:eastAsia="NSimSun" w:hAnsi="Liberation Serif" w:cs="Mangal"/>
      <w:kern w:val="3"/>
      <w:sz w:val="24"/>
      <w:szCs w:val="21"/>
      <w:lang w:val="en-US" w:eastAsia="zh-CN" w:bidi="hi-IN"/>
    </w:rPr>
  </w:style>
  <w:style w:type="paragraph" w:styleId="Sraopastraipa">
    <w:name w:val="List Paragraph"/>
    <w:basedOn w:val="prastasis"/>
    <w:uiPriority w:val="34"/>
    <w:qFormat/>
    <w:rsid w:val="00B76839"/>
    <w:pPr>
      <w:ind w:left="720"/>
      <w:contextualSpacing/>
    </w:pPr>
    <w:rPr>
      <w:rFonts w:cs="Mangal"/>
      <w:szCs w:val="21"/>
    </w:rPr>
  </w:style>
  <w:style w:type="table" w:styleId="Lentelstinklelis">
    <w:name w:val="Table Grid"/>
    <w:basedOn w:val="prastojilentel"/>
    <w:uiPriority w:val="39"/>
    <w:rsid w:val="00B76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A549B"/>
    <w:rPr>
      <w:rFonts w:ascii="Segoe UI" w:hAnsi="Segoe UI" w:cs="Mangal"/>
      <w:sz w:val="18"/>
      <w:szCs w:val="16"/>
    </w:rPr>
  </w:style>
  <w:style w:type="character" w:customStyle="1" w:styleId="DebesliotekstasDiagrama">
    <w:name w:val="Debesėlio tekstas Diagrama"/>
    <w:basedOn w:val="Numatytasispastraiposriftas"/>
    <w:link w:val="Debesliotekstas"/>
    <w:uiPriority w:val="99"/>
    <w:semiHidden/>
    <w:rsid w:val="00DA549B"/>
    <w:rPr>
      <w:rFonts w:ascii="Segoe UI" w:eastAsia="NSimSun" w:hAnsi="Segoe UI" w:cs="Mangal"/>
      <w:kern w:val="3"/>
      <w:sz w:val="18"/>
      <w:szCs w:val="16"/>
      <w:lang w:eastAsia="zh-CN" w:bidi="hi-IN"/>
    </w:rPr>
  </w:style>
  <w:style w:type="paragraph" w:styleId="Antrats">
    <w:name w:val="header"/>
    <w:basedOn w:val="prastasis"/>
    <w:link w:val="AntratsDiagrama"/>
    <w:uiPriority w:val="99"/>
    <w:unhideWhenUsed/>
    <w:rsid w:val="004E104B"/>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4E104B"/>
    <w:rPr>
      <w:rFonts w:ascii="Liberation Serif" w:eastAsia="NSimSun" w:hAnsi="Liberation Serif" w:cs="Mangal"/>
      <w:kern w:val="3"/>
      <w:sz w:val="24"/>
      <w:szCs w:val="21"/>
      <w:lang w:eastAsia="zh-CN" w:bidi="hi-IN"/>
    </w:rPr>
  </w:style>
  <w:style w:type="paragraph" w:styleId="Porat">
    <w:name w:val="footer"/>
    <w:basedOn w:val="prastasis"/>
    <w:link w:val="PoratDiagrama"/>
    <w:uiPriority w:val="99"/>
    <w:unhideWhenUsed/>
    <w:rsid w:val="004E104B"/>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4E104B"/>
    <w:rPr>
      <w:rFonts w:ascii="Liberation Serif" w:eastAsia="NSimSun" w:hAnsi="Liberation Serif" w:cs="Mangal"/>
      <w:kern w:val="3"/>
      <w:sz w:val="24"/>
      <w:szCs w:val="21"/>
      <w:lang w:eastAsia="zh-CN" w:bidi="hi-IN"/>
    </w:rPr>
  </w:style>
  <w:style w:type="paragraph" w:styleId="Pataisymai">
    <w:name w:val="Revision"/>
    <w:hidden/>
    <w:uiPriority w:val="99"/>
    <w:semiHidden/>
    <w:rsid w:val="00D42A4B"/>
    <w:pPr>
      <w:spacing w:after="0" w:line="240" w:lineRule="auto"/>
    </w:pPr>
    <w:rPr>
      <w:rFonts w:ascii="Liberation Serif" w:eastAsia="NSimSun"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1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8" ma:contentTypeDescription="Kurkite naują dokumentą." ma:contentTypeScope="" ma:versionID="010550e0028ef4116222c1411eeaf3ca">
  <xsd:schema xmlns:xsd="http://www.w3.org/2001/XMLSchema" xmlns:xs="http://www.w3.org/2001/XMLSchema" xmlns:p="http://schemas.microsoft.com/office/2006/metadata/properties" xmlns:ns3="441e4d8e-a8ab-46be-9694-e40af28e9c61" targetNamespace="http://schemas.microsoft.com/office/2006/metadata/properties" ma:root="true" ma:fieldsID="73aae39aff54ceb3421dbfaaa53ea097"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129B7-AB6B-4436-B949-B8F089D868D2}">
  <ds:schemaRef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http://schemas.microsoft.com/office/infopath/2007/PartnerControls"/>
    <ds:schemaRef ds:uri="441e4d8e-a8ab-46be-9694-e40af28e9c6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D6F9E36-11C3-4BD6-A830-BA289D21851A}">
  <ds:schemaRefs>
    <ds:schemaRef ds:uri="http://schemas.microsoft.com/sharepoint/v3/contenttype/forms"/>
  </ds:schemaRefs>
</ds:datastoreItem>
</file>

<file path=customXml/itemProps3.xml><?xml version="1.0" encoding="utf-8"?>
<ds:datastoreItem xmlns:ds="http://schemas.openxmlformats.org/officeDocument/2006/customXml" ds:itemID="{523A167B-9D47-47B8-82B3-AB4B3AB36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1584</Words>
  <Characters>903</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 Ramaneckienė</dc:creator>
  <cp:lastModifiedBy>Gintarė Ramaneckienė</cp:lastModifiedBy>
  <cp:revision>2</cp:revision>
  <dcterms:created xsi:type="dcterms:W3CDTF">2023-11-20T08:24:00Z</dcterms:created>
  <dcterms:modified xsi:type="dcterms:W3CDTF">2023-11-20T08:24:00Z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