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093D0230" w:rsidR="00C22F68" w:rsidRPr="003F12DC" w:rsidRDefault="008858D5" w:rsidP="003F12DC">
      <w:pPr>
        <w:spacing w:after="0" w:line="240" w:lineRule="auto"/>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NACIONALINĖ ŠVIETIMO AGENTŪRA</w:t>
      </w:r>
    </w:p>
    <w:p w14:paraId="799F774B" w14:textId="77777777" w:rsidR="00852E9E" w:rsidRPr="003F12DC" w:rsidRDefault="00852E9E" w:rsidP="003F12DC">
      <w:pPr>
        <w:spacing w:after="0" w:line="240" w:lineRule="auto"/>
        <w:jc w:val="center"/>
        <w:rPr>
          <w:rFonts w:ascii="Times New Roman" w:eastAsia="Times New Roman" w:hAnsi="Times New Roman" w:cs="Times New Roman"/>
          <w:b/>
          <w:color w:val="000000"/>
          <w:sz w:val="24"/>
          <w:szCs w:val="24"/>
        </w:rPr>
      </w:pPr>
    </w:p>
    <w:p w14:paraId="00000006" w14:textId="77777777" w:rsidR="00C22F68" w:rsidRPr="003F12DC" w:rsidRDefault="008858D5" w:rsidP="003F12DC">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VILNIAUS PETRO VILEIŠIO PROGIMNAZIJOS VEIKLOS</w:t>
      </w:r>
    </w:p>
    <w:p w14:paraId="00000007" w14:textId="77777777" w:rsidR="00C22F68" w:rsidRPr="003F12DC" w:rsidRDefault="008858D5" w:rsidP="003F12DC">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TEMINIO IŠORINIO VERTINIMO ATASKAITA</w:t>
      </w:r>
    </w:p>
    <w:p w14:paraId="00000008" w14:textId="77777777" w:rsidR="00C22F68" w:rsidRPr="003F12DC" w:rsidRDefault="00C22F68" w:rsidP="003F12DC">
      <w:pPr>
        <w:pBdr>
          <w:top w:val="nil"/>
          <w:left w:val="nil"/>
          <w:bottom w:val="nil"/>
          <w:right w:val="nil"/>
          <w:between w:val="nil"/>
        </w:pBdr>
        <w:tabs>
          <w:tab w:val="left" w:pos="3261"/>
        </w:tabs>
        <w:spacing w:after="0" w:line="240" w:lineRule="auto"/>
        <w:ind w:firstLine="567"/>
        <w:jc w:val="center"/>
        <w:rPr>
          <w:rFonts w:ascii="Times New Roman" w:eastAsia="Times New Roman" w:hAnsi="Times New Roman" w:cs="Times New Roman"/>
          <w:color w:val="000000"/>
          <w:sz w:val="24"/>
          <w:szCs w:val="24"/>
        </w:rPr>
      </w:pPr>
    </w:p>
    <w:p w14:paraId="00000009" w14:textId="75B13ECF" w:rsidR="00C22F68" w:rsidRPr="003F12DC" w:rsidRDefault="003F12DC" w:rsidP="003F12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2023-06-13 Nr. A</w:t>
      </w:r>
      <w:r w:rsidR="00996F74" w:rsidRPr="003F12DC">
        <w:rPr>
          <w:rFonts w:ascii="Times New Roman" w:eastAsia="Times New Roman" w:hAnsi="Times New Roman" w:cs="Times New Roman"/>
          <w:color w:val="000000"/>
          <w:sz w:val="24"/>
          <w:szCs w:val="24"/>
        </w:rPr>
        <w:t>-77</w:t>
      </w:r>
    </w:p>
    <w:p w14:paraId="07079370" w14:textId="77777777" w:rsidR="00852E9E" w:rsidRPr="003F12DC" w:rsidRDefault="00852E9E" w:rsidP="003F12DC">
      <w:pPr>
        <w:spacing w:after="0" w:line="240" w:lineRule="auto"/>
        <w:jc w:val="center"/>
        <w:rPr>
          <w:rFonts w:ascii="Times New Roman" w:eastAsia="Times New Roman" w:hAnsi="Times New Roman" w:cs="Times New Roman"/>
          <w:color w:val="000000"/>
          <w:sz w:val="24"/>
          <w:szCs w:val="24"/>
        </w:rPr>
      </w:pPr>
    </w:p>
    <w:p w14:paraId="0000000A" w14:textId="77777777" w:rsidR="00C22F68" w:rsidRPr="003F12DC" w:rsidRDefault="008858D5" w:rsidP="003F12DC">
      <w:pPr>
        <w:spacing w:after="0" w:line="240" w:lineRule="auto"/>
        <w:jc w:val="center"/>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Vilnius</w:t>
      </w:r>
    </w:p>
    <w:p w14:paraId="0000000B" w14:textId="77777777" w:rsidR="00C22F68" w:rsidRPr="003F12DC" w:rsidRDefault="00C22F68" w:rsidP="003F12DC">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0000000C" w14:textId="06443961" w:rsidR="00C22F68" w:rsidRPr="003F12DC" w:rsidRDefault="008858D5" w:rsidP="003F12DC">
      <w:pPr>
        <w:shd w:val="clear" w:color="auto" w:fill="FFFFFF"/>
        <w:tabs>
          <w:tab w:val="left" w:pos="3261"/>
        </w:tabs>
        <w:spacing w:after="0" w:line="240" w:lineRule="auto"/>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ĮVADAS</w:t>
      </w:r>
    </w:p>
    <w:p w14:paraId="0259FAB6" w14:textId="77777777" w:rsidR="00852E9E" w:rsidRPr="003F12DC" w:rsidRDefault="00852E9E" w:rsidP="003F12DC">
      <w:pPr>
        <w:shd w:val="clear" w:color="auto" w:fill="FFFFFF"/>
        <w:tabs>
          <w:tab w:val="left" w:pos="3261"/>
        </w:tabs>
        <w:spacing w:after="0" w:line="240" w:lineRule="auto"/>
        <w:jc w:val="center"/>
        <w:rPr>
          <w:rFonts w:ascii="Times New Roman" w:eastAsia="Times New Roman" w:hAnsi="Times New Roman" w:cs="Times New Roman"/>
          <w:b/>
          <w:color w:val="000000"/>
          <w:sz w:val="24"/>
          <w:szCs w:val="24"/>
        </w:rPr>
      </w:pPr>
    </w:p>
    <w:p w14:paraId="0000000D" w14:textId="77777777" w:rsidR="00C22F68" w:rsidRPr="003F12DC" w:rsidRDefault="008858D5" w:rsidP="003F12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Vizito laikas</w:t>
      </w:r>
      <w:r w:rsidRPr="003F12DC">
        <w:rPr>
          <w:rFonts w:ascii="Times New Roman" w:eastAsia="Times New Roman" w:hAnsi="Times New Roman" w:cs="Times New Roman"/>
          <w:color w:val="000000"/>
          <w:sz w:val="24"/>
          <w:szCs w:val="24"/>
        </w:rPr>
        <w:t xml:space="preserve"> – 2023 m. gegužės 22–26 d.</w:t>
      </w:r>
    </w:p>
    <w:p w14:paraId="0000000F" w14:textId="07E1C25D"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Išorinio vertinimo tikslas</w:t>
      </w:r>
      <w:r w:rsidRPr="003F12DC">
        <w:rPr>
          <w:rFonts w:ascii="Times New Roman" w:eastAsia="Times New Roman" w:hAnsi="Times New Roman" w:cs="Times New Roman"/>
          <w:color w:val="000000"/>
          <w:sz w:val="24"/>
          <w:szCs w:val="24"/>
        </w:rPr>
        <w:t xml:space="preserve"> – įvertinti kokybės krepšelį gavusios mokyklos padarytą pažangą</w:t>
      </w:r>
      <w:r w:rsidRPr="003F12DC">
        <w:rPr>
          <w:rFonts w:ascii="Times New Roman" w:eastAsia="Times New Roman" w:hAnsi="Times New Roman" w:cs="Times New Roman"/>
          <w:sz w:val="24"/>
          <w:szCs w:val="24"/>
        </w:rPr>
        <w:t>.</w:t>
      </w:r>
    </w:p>
    <w:p w14:paraId="00000010" w14:textId="77777777" w:rsidR="00C22F68" w:rsidRPr="003F12DC" w:rsidRDefault="008858D5" w:rsidP="003F12DC">
      <w:pPr>
        <w:spacing w:after="0" w:line="240" w:lineRule="auto"/>
        <w:ind w:firstLine="567"/>
        <w:jc w:val="both"/>
        <w:rPr>
          <w:rFonts w:ascii="Times New Roman" w:eastAsia="Times New Roman" w:hAnsi="Times New Roman" w:cs="Times New Roman"/>
          <w:strike/>
          <w:color w:val="000000"/>
          <w:sz w:val="24"/>
          <w:szCs w:val="24"/>
        </w:rPr>
      </w:pPr>
      <w:r w:rsidRPr="003F12DC">
        <w:rPr>
          <w:rFonts w:ascii="Times New Roman" w:eastAsia="Times New Roman" w:hAnsi="Times New Roman" w:cs="Times New Roman"/>
          <w:color w:val="000000"/>
          <w:sz w:val="24"/>
          <w:szCs w:val="24"/>
        </w:rPr>
        <w:t xml:space="preserve">Vilniaus Petro Vileišio progimnazijos (toliau – progimnazija, mokykla, ugdymo įstaiga) teminis išorinis vertinimas atliktas vadovaujantis Mokyklų, siekiančių gauti kokybės krepšelį, skirtą mokinių ugdymosi pasiekimams gerinti, sąrašu, patvirtintu Lietuvos Respublikos švietimo, mokslo ir sporto ministro 2021 m. liepos 22 d. įsakymu Nr. V-1321 „Dėl Mokyklų, siekiančių gauti kokybės krepšelį, skirtą mokinių ugdymo pasiekimams gerinti, sąrašo patvirtinimo“, Lietuvos Respublikos švietimo, mokslo ir sporto ministro 2018 m. rugpjūčio 28 d. įsakymo Nr. V-707 „Dėl Kokybės krepšelio skyrimo bendrojo ugdymo mokykloms tvarkos aprašo patvirtinimo“, Lietuvos Respublikos švietimo, mokslo ir sporto ministro 2023 m. sausio 4 d. įsakymu Nr. V-15 „Dėl mokyklų, vykdančių bendrojo ugdymo programas, veiklos teminio išorinio vertinimo, organizuojamo 2023 metų I pusmetį, vertinimo temos, klausimų ir rodiklių nustatymo“, 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w:t>
      </w:r>
    </w:p>
    <w:p w14:paraId="00000011"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Vertinant mokyklos padarytą pažangą analizuoti šie dokumentai ir šaltiniai: 2010 m. visuminio išorinio vertinimo ataskaita, Nacionalinių mokinių pasiekimų patikrinimų (toliau – NMPP) rezultatai, mokinių pasiekimų ir pažangos suvestinės, Švietimo valdymo informacinėje sistemoje (toliau – ŠVIS) kaupiami duomenys, mokyklos interneto svetainėje skelbiama informacija, 2022 m. veiklos tobulinimo planas, 2022 m. veiklos tarpinė mokyklos veiklos plano įgyvendinimo ataskaita, 2022 m. mokyklos veiklos kokybės įsivertinimo ataskaita, direktoriaus 2021, 2022 m. metinės veiklos ataskaitos, 2023–2027 m. strateginis, 2022, 2023 metų veiklos ir 2021–2022, 2022–2023 m. ugdymo planai. Priimant vertinimo sprendimus remtasi prieš ir per vizitą vykusių vertintojų pokalbių su progimnazijos vadovais, mokytojais, mokiniais, projektą ,,Kokybės krepšelis“ koordinuojančia grupe, progimnazijos veiklos kokybės įsivertinimo grupe, mokinių tėvų atstovais, Metodinės tarybos nariais informacija, ugdomųjų veiklų (stebėtos 77 pamokos), mokyklos vidaus ir išorės erdvių stebėjimu, jų funkcionalumo ir panaudojimo įvertinimu. Analizuoti mokinių asmeninės pažangos fiksavimo lapai, mokytojų įsivertinimo anketos, progimnazijos vadovių stebėtų pamokų vertinimai, dalyvaujant projekte ,,Kokybės krepšelis“ pedagogų parengti produktai.</w:t>
      </w:r>
    </w:p>
    <w:p w14:paraId="00000012" w14:textId="77777777" w:rsidR="00C22F68" w:rsidRPr="003F12DC" w:rsidRDefault="00C22F68" w:rsidP="003F12DC">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
    <w:p w14:paraId="00000013" w14:textId="77777777" w:rsidR="00C22F68" w:rsidRPr="003F12DC" w:rsidRDefault="008858D5" w:rsidP="003F12D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1. MOKYKLOS KONTEKSTAS</w:t>
      </w:r>
    </w:p>
    <w:p w14:paraId="00000014" w14:textId="77777777" w:rsidR="00C22F68" w:rsidRPr="003F12DC" w:rsidRDefault="00C22F68" w:rsidP="003F12DC">
      <w:pPr>
        <w:spacing w:after="0" w:line="240" w:lineRule="auto"/>
        <w:ind w:firstLine="567"/>
        <w:jc w:val="both"/>
        <w:rPr>
          <w:rFonts w:ascii="Times New Roman" w:eastAsia="Times New Roman" w:hAnsi="Times New Roman" w:cs="Times New Roman"/>
          <w:color w:val="000000"/>
          <w:sz w:val="24"/>
          <w:szCs w:val="24"/>
        </w:rPr>
      </w:pPr>
    </w:p>
    <w:p w14:paraId="00000015"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Vilniaus Petro Vileišio progimnazijoje įgyvendinamos pradinio ir pagrindinio ugdymo pirmosios dalies programos. Išorinio vertinimo metu progimnazijoje mokėsi 816 mokinių. Ugdymo įstaigos patrauklumą rodo tai, kad progimnazijoje mokosi gerokai daugiau mokinių, nei numato projektinis pastato pajėgumas (nuo 2018 m. iki 2022 m. mokinių skaičius padidėjo 11 proc.). Mokykla, įsikūrusi </w:t>
      </w:r>
      <w:r w:rsidRPr="003F12DC">
        <w:rPr>
          <w:rFonts w:ascii="Times New Roman" w:eastAsia="Times New Roman" w:hAnsi="Times New Roman" w:cs="Times New Roman"/>
          <w:color w:val="000000"/>
          <w:sz w:val="24"/>
          <w:szCs w:val="24"/>
        </w:rPr>
        <w:lastRenderedPageBreak/>
        <w:t xml:space="preserve">Užupyje, priklausančiame Vilniaus Senamiesčio seniūnijai, savo gyvenimą grindžia vietos bendruomenėje susiklosčiusiomis bendruomeniškumo, kūrybiškumo, pilietinių vertybių puoselėjimo tradicijomis, veiksmingai išnaudoja istoriškai ir kultūriškai turtingą geografinę padėtį, artimiausią aplinką (parką su </w:t>
      </w:r>
      <w:proofErr w:type="spellStart"/>
      <w:r w:rsidRPr="003F12DC">
        <w:rPr>
          <w:rFonts w:ascii="Times New Roman" w:eastAsia="Times New Roman" w:hAnsi="Times New Roman" w:cs="Times New Roman"/>
          <w:color w:val="000000"/>
          <w:sz w:val="24"/>
          <w:szCs w:val="24"/>
        </w:rPr>
        <w:t>tvenkinuku</w:t>
      </w:r>
      <w:proofErr w:type="spellEnd"/>
      <w:r w:rsidRPr="003F12DC">
        <w:rPr>
          <w:rFonts w:ascii="Times New Roman" w:eastAsia="Times New Roman" w:hAnsi="Times New Roman" w:cs="Times New Roman"/>
          <w:color w:val="000000"/>
          <w:sz w:val="24"/>
          <w:szCs w:val="24"/>
        </w:rPr>
        <w:t>) integruotam patirtiniam ugdymui(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ne mokykloje organizuoti. Formuodama ugdymo turinį progimnazija sudaro pasirinkimo galimybių: siūlo mokytis trijų pirmųjų užsienio kalbų – anglų, prancūzų, vokiečių (yra PASCH/DSD I tinklo mokykla, kurioje aštuntokai gali laikyti tarptautinį vokiečių kalbos egzaminą DSD I); nuo penktos klasės mokiniai gali rinktis vieną iš klasių, kurioje skiriama papildoma valanda anglų k., vokiečių k., matematikai, gamtos mokslams ar teatrui. </w:t>
      </w:r>
    </w:p>
    <w:p w14:paraId="00000016" w14:textId="1857F6C5" w:rsidR="00C22F68" w:rsidRPr="003F12DC" w:rsidRDefault="008858D5" w:rsidP="003F12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Mokykloje dirba 62 mokytojai: 2 mokytojai ekspertai, 8 mokytojai metodininkai, 29 vyresn</w:t>
      </w:r>
      <w:r w:rsidR="00852E9E" w:rsidRPr="003F12DC">
        <w:rPr>
          <w:rFonts w:ascii="Times New Roman" w:eastAsia="Times New Roman" w:hAnsi="Times New Roman" w:cs="Times New Roman"/>
          <w:color w:val="000000"/>
          <w:sz w:val="24"/>
          <w:szCs w:val="24"/>
        </w:rPr>
        <w:t>ieji</w:t>
      </w:r>
      <w:r w:rsidRPr="003F12DC">
        <w:rPr>
          <w:rFonts w:ascii="Times New Roman" w:eastAsia="Times New Roman" w:hAnsi="Times New Roman" w:cs="Times New Roman"/>
          <w:color w:val="000000"/>
          <w:sz w:val="24"/>
          <w:szCs w:val="24"/>
        </w:rPr>
        <w:t xml:space="preserve"> mokytojai, 15 mokytojų, 8 neatestuoti mokytojai. Pastebėtina, kad mokyklos mokytojų amžiaus vidurkis (42 m.) yra aukštesnis</w:t>
      </w:r>
      <w:r w:rsidRPr="003F12DC">
        <w:rPr>
          <w:rFonts w:ascii="Times New Roman" w:eastAsia="Times New Roman" w:hAnsi="Times New Roman" w:cs="Times New Roman"/>
          <w:sz w:val="24"/>
          <w:szCs w:val="24"/>
        </w:rPr>
        <w:t xml:space="preserve"> </w:t>
      </w:r>
      <w:r w:rsidRPr="003F12DC">
        <w:rPr>
          <w:rFonts w:ascii="Times New Roman" w:eastAsia="Times New Roman" w:hAnsi="Times New Roman" w:cs="Times New Roman"/>
          <w:color w:val="000000"/>
          <w:sz w:val="24"/>
          <w:szCs w:val="24"/>
        </w:rPr>
        <w:t>už šalies mokytojų vidutinį amžių (ŠVIS duomenimis, 2022–2023 m. amžiaus vidurkis – 50,5 m.). Šis faktas ir džiugina, ir kelia iššūkių – jauniems, neturintiems pedagoginės patirties mokytojams svarbu teikti pagalbą, stiprinant lyderystę mokymuisi ir kolegialų bendradarbiavimą.</w:t>
      </w:r>
    </w:p>
    <w:p w14:paraId="00000017" w14:textId="71D9F10C"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73 (8,9 proc.) ugdytiniams nustatyti specialieji ugdymosi poreikiai, jų poreikius tenkinti padeda 6</w:t>
      </w:r>
      <w:r w:rsidR="003F12DC">
        <w:rPr>
          <w:rFonts w:ascii="Times New Roman" w:eastAsia="Times New Roman" w:hAnsi="Times New Roman" w:cs="Times New Roman"/>
          <w:color w:val="000000"/>
          <w:sz w:val="24"/>
          <w:szCs w:val="24"/>
        </w:rPr>
        <w:t> </w:t>
      </w:r>
      <w:r w:rsidRPr="003F12DC">
        <w:rPr>
          <w:rFonts w:ascii="Times New Roman" w:eastAsia="Times New Roman" w:hAnsi="Times New Roman" w:cs="Times New Roman"/>
          <w:color w:val="000000"/>
          <w:sz w:val="24"/>
          <w:szCs w:val="24"/>
        </w:rPr>
        <w:t xml:space="preserve"> švietimo pagalbos specialistai (logoped</w:t>
      </w:r>
      <w:r w:rsidRPr="003F12DC">
        <w:rPr>
          <w:rFonts w:ascii="Times New Roman" w:eastAsia="Times New Roman" w:hAnsi="Times New Roman" w:cs="Times New Roman"/>
          <w:sz w:val="24"/>
          <w:szCs w:val="24"/>
        </w:rPr>
        <w:t>ė</w:t>
      </w:r>
      <w:r w:rsidRPr="003F12DC">
        <w:rPr>
          <w:rFonts w:ascii="Times New Roman" w:eastAsia="Times New Roman" w:hAnsi="Times New Roman" w:cs="Times New Roman"/>
          <w:color w:val="000000"/>
          <w:sz w:val="24"/>
          <w:szCs w:val="24"/>
        </w:rPr>
        <w:t>, 2 socialinės pedagogės, 2 specialiosios pedagogės, psichologė ir psichologo asistentė), dirba 6 mokytojo padėjėjai, tačiau pagalbos mokiniui specialistų progimnazijai trūksta (stinga 2 logopedų, neužimta po 0,25 spec. pedagogo, psichologo, socialinio pedagogo etato).</w:t>
      </w:r>
    </w:p>
    <w:p w14:paraId="00000018"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Progimnazijos tikslingai dalyvauja įvairiuose šalies ir miesto projektuose (pvz., 2019–2021 m. mokykla dalyvavo projekte „Renkuosi mokyti – mokyklų kaitai!“ (dėmesio centre – tinkamos aplinkos </w:t>
      </w:r>
      <w:proofErr w:type="spellStart"/>
      <w:r w:rsidRPr="003F12DC">
        <w:rPr>
          <w:rFonts w:ascii="Times New Roman" w:eastAsia="Times New Roman" w:hAnsi="Times New Roman" w:cs="Times New Roman"/>
          <w:color w:val="000000"/>
          <w:sz w:val="24"/>
          <w:szCs w:val="24"/>
        </w:rPr>
        <w:t>įtraukiajam</w:t>
      </w:r>
      <w:proofErr w:type="spellEnd"/>
      <w:r w:rsidRPr="003F12DC">
        <w:rPr>
          <w:rFonts w:ascii="Times New Roman" w:eastAsia="Times New Roman" w:hAnsi="Times New Roman" w:cs="Times New Roman"/>
          <w:color w:val="000000"/>
          <w:sz w:val="24"/>
          <w:szCs w:val="24"/>
        </w:rPr>
        <w:t xml:space="preserve"> ugdymui kūrimas), 2021 m. – „Tyrinėjimo menas: mokomės bendruomenėje“ (mokytasi kūrybingumo ir kritinio mąstymo ugdymo), 2020–2021 m. m. „Informatikos ir technologinės kūrybos ugdymo programos įgyvendinimas pradinėse klasėse“; nuo 2021 m. įgyvendinamas Europos socialinio fondo ir savivaldybės finansuojamas projektas „Kokybės krepšelis“, kurie padeda realizuoti strateginius mokyklos tobulinimo tikslus. Siekdama sėkmingo projekto „Kokybės krepšelis“ įgyvendinimo, orientuodamasi į Mokyklos veiklos tobulinimo planą, progimnazija nuosekliai ir kryptingai planavo ir įgyvendina mokytojų profesinį tobulėjimą. Vertintojai nustatė, kad pedagogų atkaklumas ir nuoseklumas siekiant nuolatinio profesinio augimo daro reikšmingą įtaką mokyklos pažangai, mokinių kompetencijų ugdymui ir akcentuoja, kad naudodamiesi turima bei dalyvaujant projektuose, įgyvendinant Mokyklos tobulinimo plano veiklas įgytomis patirtimis progimnazija veiksmingai diegia Mąstymo mokyklos metodus ir realizuoja integruoto ugdymo scenarijus. </w:t>
      </w:r>
    </w:p>
    <w:p w14:paraId="00000019" w14:textId="77777777" w:rsidR="00C22F68" w:rsidRPr="003F12DC" w:rsidRDefault="008858D5" w:rsidP="003F12DC">
      <w:pPr>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Progimnazijos savininko (Vilniaus m. savivaldybės administracijos Bendrojo ugdymo skyriaus) vertintojams pateiktoje informacijoje akcentuota, kad vykdant projektą ,,Kokybės krepšelis“ svarbiausios mokyklos veiklos sritys – ilgalaikių integruotų programų įgyvendinimas, mokinių kūrybiškumo ir aukštesniųjų mąstymo gebėjimų ugdymas (Mąstymo mokyklos metodikos diegimas, patyriminių stovyklų organizavimas, teatrinio ugdymo įgyvendinimas) bei mokytojų kompetencijų tobulinimas. Minėtoje informacijoje konstatuota, kad 2019, 2021 ir 2022 metų progimnazijos 4, 6 ir 8 kl. mokinių mokomųjų dalykų pasiekimų vidurkiai yra aukštesni už savivaldybės ir šalies vidurkius, išskirtas rezultatyvus progimnazijos indėlis ugdant mokinius, turinčius dėl įgimtų ir įgytų sutrikimų didelių specialiųjų ugdymosi poreikių. Vertintojai pokalbiuose su pedagogais ir tėvais įsitikino, kad mokytojai pripažįsta mokinių skirtybes, stengiasi skirti dėmesio kiekvienam mokiniui, tačiau stebėtose pamokose ugdymo turinio diferencijavimui, individualizavimui ir suasmeninimui skirtas nepakankamas dėmesys. Šie ugdymo kokybės trūkumai išskirti ir progimnazijos veiklos kokybės įsivertinimo grupės – apklausų duomenimis, mažiausio pritarimo susilaukė teiginiai, susiję su ugdymo diferencijavimu ir mokinių pasiekimų ir pažangos vertinimu, tačiau diferencijavimui tobulinti mokyklos veiklos planuose priemonės </w:t>
      </w:r>
      <w:r w:rsidRPr="003F12DC">
        <w:rPr>
          <w:rFonts w:ascii="Times New Roman" w:eastAsia="Times New Roman" w:hAnsi="Times New Roman" w:cs="Times New Roman"/>
          <w:color w:val="000000"/>
          <w:sz w:val="24"/>
          <w:szCs w:val="24"/>
        </w:rPr>
        <w:lastRenderedPageBreak/>
        <w:t>nenumatytos ir tai rodo nepakankama progimnazijos veiklos kokybės įsivertinimo veiksmingumą ir poveikį mokyklos tobulinimui.</w:t>
      </w:r>
    </w:p>
    <w:p w14:paraId="0000001A" w14:textId="46597AB6"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Daugiau kaip 5 metus progimnazijai vadovauja direktorė Raimonda </w:t>
      </w:r>
      <w:proofErr w:type="spellStart"/>
      <w:r w:rsidRPr="003F12DC">
        <w:rPr>
          <w:rFonts w:ascii="Times New Roman" w:eastAsia="Times New Roman" w:hAnsi="Times New Roman" w:cs="Times New Roman"/>
          <w:color w:val="000000"/>
          <w:sz w:val="24"/>
          <w:szCs w:val="24"/>
        </w:rPr>
        <w:t>Jarienė</w:t>
      </w:r>
      <w:proofErr w:type="spellEnd"/>
      <w:r w:rsidRPr="003F12DC">
        <w:rPr>
          <w:rFonts w:ascii="Times New Roman" w:eastAsia="Times New Roman" w:hAnsi="Times New Roman" w:cs="Times New Roman"/>
          <w:color w:val="000000"/>
          <w:sz w:val="24"/>
          <w:szCs w:val="24"/>
        </w:rPr>
        <w:t xml:space="preserve">, jai talkina 4 </w:t>
      </w:r>
      <w:r w:rsidR="003F12DC">
        <w:rPr>
          <w:rFonts w:ascii="Times New Roman" w:eastAsia="Times New Roman" w:hAnsi="Times New Roman" w:cs="Times New Roman"/>
          <w:color w:val="000000"/>
          <w:sz w:val="24"/>
          <w:szCs w:val="24"/>
        </w:rPr>
        <w:t> </w:t>
      </w:r>
      <w:r w:rsidRPr="003F12DC">
        <w:rPr>
          <w:rFonts w:ascii="Times New Roman" w:eastAsia="Times New Roman" w:hAnsi="Times New Roman" w:cs="Times New Roman"/>
          <w:color w:val="000000"/>
          <w:sz w:val="24"/>
          <w:szCs w:val="24"/>
        </w:rPr>
        <w:t xml:space="preserve">pavaduotojos ugdymui. 2022 ir 2023 m. direktorės veiklos užduotys orientuotos į aktualius ugdymo kokybės sąlygų ir turinio klausimus (pvz., numatyta kurti prielaidas </w:t>
      </w:r>
      <w:proofErr w:type="spellStart"/>
      <w:r w:rsidRPr="003F12DC">
        <w:rPr>
          <w:rFonts w:ascii="Times New Roman" w:eastAsia="Times New Roman" w:hAnsi="Times New Roman" w:cs="Times New Roman"/>
          <w:color w:val="000000"/>
          <w:sz w:val="24"/>
          <w:szCs w:val="24"/>
        </w:rPr>
        <w:t>įtraukiajam</w:t>
      </w:r>
      <w:proofErr w:type="spellEnd"/>
      <w:r w:rsidRPr="003F12DC">
        <w:rPr>
          <w:rFonts w:ascii="Times New Roman" w:eastAsia="Times New Roman" w:hAnsi="Times New Roman" w:cs="Times New Roman"/>
          <w:color w:val="000000"/>
          <w:sz w:val="24"/>
          <w:szCs w:val="24"/>
        </w:rPr>
        <w:t xml:space="preserve"> ugdymui stiprinant socialinį emocinį mikroklimatą, inicijuoti ir koordinuoti atnaujinto ugdymo turinio įgyvendinimo veiklas, gerinti progimnazijos mikroklimatą stiprinant bendradarbiavimo ir komunikavimo procesus, atsakomybės ir susitarimų laikymosi kultūrą</w:t>
      </w:r>
      <w:r w:rsidRPr="003F12DC">
        <w:rPr>
          <w:rFonts w:ascii="Times New Roman" w:eastAsia="Times New Roman" w:hAnsi="Times New Roman" w:cs="Times New Roman"/>
          <w:i/>
          <w:color w:val="000000"/>
          <w:sz w:val="24"/>
          <w:szCs w:val="24"/>
        </w:rPr>
        <w:t xml:space="preserve">), </w:t>
      </w:r>
      <w:r w:rsidRPr="003F12DC">
        <w:rPr>
          <w:rFonts w:ascii="Times New Roman" w:eastAsia="Times New Roman" w:hAnsi="Times New Roman" w:cs="Times New Roman"/>
          <w:color w:val="000000"/>
          <w:sz w:val="24"/>
          <w:szCs w:val="24"/>
        </w:rPr>
        <w:t xml:space="preserve">dvi užduotys tiesiogiai susietos su projekto „Kokybės krepšelis“ įgyvendinimu: ,,Gerinti mokinių pasiekimus kuriant sąlygas ugdytis aukštesniuosius mąstymo gebėjimus, kritinį mąstymą ir kūrybiškumą“ bei ,,Užtikrinti projekto ,,Kokybės krepšelis“ veiklų įgyvendinimą ir rezultatų tvarumą projektui pasibaigus“. Direktorės 2021, 2022 m. veiklos ataskaitos įvertintos labai gerai. Vertintojai konstatuoja, kad metinių užduočių vykdymas prisideda prie Mokyklos pažangos ir veiklų tvarumo užtikrinimo. </w:t>
      </w:r>
    </w:p>
    <w:p w14:paraId="0000001B" w14:textId="5D657E23" w:rsidR="00C22F68" w:rsidRPr="003F12DC" w:rsidRDefault="008858D5" w:rsidP="003F12DC">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Dalyvauti ,,Kokybės krepšelio“ projekte progimnazijai pasiūlė mokyklos savininkas – Vilniaus m. savivaldybės administracijos Bendrojo ugdymo skyrius, šio skyriaus vyriausiosios specialistės A.</w:t>
      </w:r>
      <w:r w:rsidR="003F12DC">
        <w:rPr>
          <w:rFonts w:ascii="Times New Roman" w:eastAsia="Times New Roman" w:hAnsi="Times New Roman" w:cs="Times New Roman"/>
          <w:color w:val="000000"/>
          <w:sz w:val="24"/>
          <w:szCs w:val="24"/>
        </w:rPr>
        <w:t> </w:t>
      </w:r>
      <w:r w:rsidRPr="003F12DC">
        <w:rPr>
          <w:rFonts w:ascii="Times New Roman" w:eastAsia="Times New Roman" w:hAnsi="Times New Roman" w:cs="Times New Roman"/>
          <w:color w:val="000000"/>
          <w:sz w:val="24"/>
          <w:szCs w:val="24"/>
        </w:rPr>
        <w:t xml:space="preserve"> Navickienės teigimu, dalyvaujant projekte progimnazijai teikta konsultacinė ir praktinė pagalba pagal poreikį.</w:t>
      </w:r>
    </w:p>
    <w:p w14:paraId="0000001C" w14:textId="77777777" w:rsidR="00C22F68" w:rsidRPr="003F12DC" w:rsidRDefault="008858D5" w:rsidP="003F12DC">
      <w:pPr>
        <w:spacing w:after="0" w:line="240" w:lineRule="auto"/>
        <w:ind w:firstLine="567"/>
        <w:jc w:val="both"/>
        <w:rPr>
          <w:rFonts w:ascii="Times New Roman" w:hAnsi="Times New Roman" w:cs="Times New Roman"/>
          <w:color w:val="000000"/>
          <w:sz w:val="24"/>
          <w:szCs w:val="24"/>
        </w:rPr>
      </w:pPr>
      <w:r w:rsidRPr="003F12DC">
        <w:rPr>
          <w:rFonts w:ascii="Times New Roman" w:eastAsia="Times" w:hAnsi="Times New Roman" w:cs="Times New Roman"/>
          <w:sz w:val="24"/>
          <w:szCs w:val="24"/>
        </w:rPr>
        <w:t xml:space="preserve">Aukščiau pateiktos progimnazijos konteksto aplinkybės iš esmės tapo stipriųjų ir tobulintinų aspektų išskyrimo pagrindu. </w:t>
      </w:r>
    </w:p>
    <w:p w14:paraId="0000001D" w14:textId="77777777" w:rsidR="00C22F68" w:rsidRPr="003F12DC" w:rsidRDefault="00C22F68" w:rsidP="003F12DC">
      <w:pPr>
        <w:spacing w:after="0" w:line="240" w:lineRule="auto"/>
        <w:ind w:firstLine="567"/>
        <w:jc w:val="both"/>
        <w:rPr>
          <w:rFonts w:ascii="Times New Roman" w:eastAsia="Times New Roman" w:hAnsi="Times New Roman" w:cs="Times New Roman"/>
          <w:color w:val="000000"/>
          <w:sz w:val="24"/>
          <w:szCs w:val="24"/>
        </w:rPr>
      </w:pPr>
    </w:p>
    <w:p w14:paraId="0000001E" w14:textId="77777777" w:rsidR="00C22F68" w:rsidRPr="003F12DC" w:rsidRDefault="008858D5" w:rsidP="003F12D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2. MOKYKLOJE UŽTIKRINAMOS PAŽANGOS KRYPTINGUMO IR VEIKLOS TVARUMO STIPRIEJI IR TOBULINTINI ASPEKTAI</w:t>
      </w:r>
    </w:p>
    <w:p w14:paraId="0000001F" w14:textId="77777777" w:rsidR="00C22F68" w:rsidRPr="003F12DC" w:rsidRDefault="00C22F68" w:rsidP="003F12DC">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
    <w:p w14:paraId="00000020" w14:textId="7197825B" w:rsidR="00C22F68" w:rsidRPr="003F12DC" w:rsidRDefault="00852E9E" w:rsidP="003F12DC">
      <w:pPr>
        <w:spacing w:after="0" w:line="240" w:lineRule="auto"/>
        <w:ind w:left="1701" w:right="567" w:hanging="1701"/>
        <w:jc w:val="center"/>
        <w:rPr>
          <w:rFonts w:ascii="Times New Roman" w:eastAsia="Times New Roman" w:hAnsi="Times New Roman" w:cs="Times New Roman"/>
          <w:b/>
          <w:sz w:val="24"/>
          <w:szCs w:val="24"/>
        </w:rPr>
      </w:pPr>
      <w:r w:rsidRPr="003F12DC">
        <w:rPr>
          <w:rFonts w:ascii="Times New Roman" w:eastAsia="Times New Roman" w:hAnsi="Times New Roman" w:cs="Times New Roman"/>
          <w:b/>
          <w:sz w:val="24"/>
          <w:szCs w:val="24"/>
        </w:rPr>
        <w:t>Stiprieji veiklos aspektai</w:t>
      </w:r>
    </w:p>
    <w:p w14:paraId="00000021" w14:textId="77777777" w:rsidR="00C22F68" w:rsidRPr="003F12DC" w:rsidRDefault="00C22F68" w:rsidP="003F12DC">
      <w:pPr>
        <w:spacing w:after="0" w:line="240" w:lineRule="auto"/>
        <w:jc w:val="center"/>
        <w:rPr>
          <w:rFonts w:ascii="Times New Roman" w:eastAsia="Times New Roman" w:hAnsi="Times New Roman" w:cs="Times New Roman"/>
          <w:sz w:val="24"/>
          <w:szCs w:val="24"/>
        </w:rPr>
      </w:pPr>
    </w:p>
    <w:p w14:paraId="00000022" w14:textId="77777777" w:rsidR="00C22F68" w:rsidRPr="003F12DC" w:rsidRDefault="008858D5" w:rsidP="003F12DC">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Veiklos kryptingumą ir tvarumą sąlygojantis progimnazijos vizijos bendrumas. (3.1. – 3 lygis, išskirtas aspektas – 4 lygis).</w:t>
      </w:r>
    </w:p>
    <w:p w14:paraId="00000023" w14:textId="77777777" w:rsidR="00C22F68" w:rsidRPr="003F12DC" w:rsidRDefault="008858D5" w:rsidP="003F12DC">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Tikslinga mokymo(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įvairovės plėtra, veiksmingai įgyvendinant naujas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integralumo tendencijas (2.1. – 3 lygis, išskirtas aspektas – 4 lygis).</w:t>
      </w:r>
    </w:p>
    <w:p w14:paraId="00000024" w14:textId="77777777" w:rsidR="00C22F68" w:rsidRPr="003F12DC" w:rsidRDefault="008858D5" w:rsidP="003F12DC">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Išskirtinė progimnazijos pažanga diegiant Mąstymo mokyklos metodiką (2.1. – 3 lygis, išskirtas aspektas – 4 lygis).</w:t>
      </w:r>
    </w:p>
    <w:p w14:paraId="00000025" w14:textId="77777777" w:rsidR="00C22F68" w:rsidRPr="003F12DC" w:rsidRDefault="008858D5" w:rsidP="003F12DC">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Iniciatyvi, atsakinga, įsipareigojimu ir įgalinimu grįsta progimnazijos vadovės lyderystė (3.2. – 3 lygis, išskirtas aspektas – 4 lygis).</w:t>
      </w:r>
    </w:p>
    <w:p w14:paraId="00000026" w14:textId="77777777" w:rsidR="00C22F68" w:rsidRPr="003F12DC" w:rsidRDefault="008858D5" w:rsidP="003F12DC">
      <w:pPr>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i/>
          <w:color w:val="000000"/>
          <w:sz w:val="24"/>
          <w:szCs w:val="24"/>
        </w:rPr>
      </w:pPr>
      <w:r w:rsidRPr="003F12DC">
        <w:rPr>
          <w:rFonts w:ascii="Times New Roman" w:eastAsia="Times New Roman" w:hAnsi="Times New Roman" w:cs="Times New Roman"/>
          <w:color w:val="000000"/>
          <w:sz w:val="24"/>
          <w:szCs w:val="24"/>
        </w:rPr>
        <w:t xml:space="preserve">Nuoseklus ir tikslingas pedagoginės bendruomenės profesinis tobulėjimas (3.8. – 4 lygis, išskirtas aspektas – 4 lygis). </w:t>
      </w:r>
    </w:p>
    <w:p w14:paraId="00000027" w14:textId="77777777" w:rsidR="00C22F68" w:rsidRPr="003F12DC" w:rsidRDefault="00C22F68" w:rsidP="003F12D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i/>
          <w:color w:val="000000"/>
          <w:sz w:val="24"/>
          <w:szCs w:val="24"/>
        </w:rPr>
      </w:pPr>
    </w:p>
    <w:p w14:paraId="00000028" w14:textId="311EAE1E" w:rsidR="00C22F68" w:rsidRPr="003F12DC" w:rsidRDefault="00B14F25" w:rsidP="003F12DC">
      <w:pPr>
        <w:pBdr>
          <w:top w:val="nil"/>
          <w:left w:val="nil"/>
          <w:bottom w:val="nil"/>
          <w:right w:val="nil"/>
          <w:between w:val="nil"/>
        </w:pBdr>
        <w:tabs>
          <w:tab w:val="left" w:pos="1134"/>
        </w:tabs>
        <w:spacing w:after="0" w:line="240" w:lineRule="auto"/>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Tobulintini veiklos aspektai</w:t>
      </w:r>
    </w:p>
    <w:p w14:paraId="00000029" w14:textId="77777777" w:rsidR="00C22F68" w:rsidRPr="003F12DC" w:rsidRDefault="00C22F68" w:rsidP="003F12DC">
      <w:pPr>
        <w:pBdr>
          <w:top w:val="nil"/>
          <w:left w:val="nil"/>
          <w:bottom w:val="nil"/>
          <w:right w:val="nil"/>
          <w:between w:val="nil"/>
        </w:pBdr>
        <w:tabs>
          <w:tab w:val="left" w:pos="1134"/>
        </w:tabs>
        <w:spacing w:after="0" w:line="240" w:lineRule="auto"/>
        <w:ind w:firstLine="851"/>
        <w:jc w:val="center"/>
        <w:rPr>
          <w:rFonts w:ascii="Times New Roman" w:eastAsia="Times New Roman" w:hAnsi="Times New Roman" w:cs="Times New Roman"/>
          <w:color w:val="000000"/>
          <w:sz w:val="24"/>
          <w:szCs w:val="24"/>
        </w:rPr>
      </w:pPr>
    </w:p>
    <w:p w14:paraId="0000002A" w14:textId="0E30C9BA" w:rsidR="00C22F68" w:rsidRPr="003F12DC" w:rsidRDefault="008858D5" w:rsidP="003F12DC">
      <w:pPr>
        <w:numPr>
          <w:ilvl w:val="0"/>
          <w:numId w:val="4"/>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diferencijavimas, individualizavimas ir ypač suasmeninimas, atsižvelgiant į kiekvieno mokinio mokymosi poreikius, interesus, galimybes ir kryptingą asmeninės pažangos siekį (2.1. </w:t>
      </w:r>
      <w:r w:rsidR="003F12DC">
        <w:rPr>
          <w:rFonts w:ascii="Times New Roman" w:eastAsia="Times New Roman" w:hAnsi="Times New Roman" w:cs="Times New Roman"/>
          <w:color w:val="000000"/>
          <w:sz w:val="24"/>
          <w:szCs w:val="24"/>
        </w:rPr>
        <w:t> </w:t>
      </w:r>
      <w:r w:rsidRPr="003F12DC">
        <w:rPr>
          <w:rFonts w:ascii="Times New Roman" w:eastAsia="Times New Roman" w:hAnsi="Times New Roman" w:cs="Times New Roman"/>
          <w:color w:val="000000"/>
          <w:sz w:val="24"/>
          <w:szCs w:val="24"/>
        </w:rPr>
        <w:t>– 3 lygis, išskirtas aspektas – 2 lygis).</w:t>
      </w:r>
    </w:p>
    <w:p w14:paraId="0000002B" w14:textId="77777777" w:rsidR="00C22F68" w:rsidRPr="003F12DC" w:rsidRDefault="008858D5" w:rsidP="003F12DC">
      <w:pPr>
        <w:numPr>
          <w:ilvl w:val="0"/>
          <w:numId w:val="4"/>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(Įsi)vertinimo informacijos naudojimas tikslingam suasmenintam grįžtamajam ryšiui ir tolesniam mokymui(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pamokoje planuoti (1.1. – 3 lygis, išskirtas aspektas – 2 lygis).</w:t>
      </w:r>
    </w:p>
    <w:p w14:paraId="0000002C" w14:textId="77777777" w:rsidR="00C22F68" w:rsidRPr="003F12DC" w:rsidRDefault="008858D5" w:rsidP="003F12DC">
      <w:pPr>
        <w:numPr>
          <w:ilvl w:val="0"/>
          <w:numId w:val="4"/>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proofErr w:type="spellStart"/>
      <w:r w:rsidRPr="003F12DC">
        <w:rPr>
          <w:rFonts w:ascii="Times New Roman" w:eastAsia="Times New Roman" w:hAnsi="Times New Roman" w:cs="Times New Roman"/>
          <w:color w:val="000000"/>
          <w:sz w:val="24"/>
          <w:szCs w:val="24"/>
        </w:rPr>
        <w:t>Validžiais</w:t>
      </w:r>
      <w:proofErr w:type="spellEnd"/>
      <w:r w:rsidRPr="003F12DC">
        <w:rPr>
          <w:rFonts w:ascii="Times New Roman" w:eastAsia="Times New Roman" w:hAnsi="Times New Roman" w:cs="Times New Roman"/>
          <w:color w:val="000000"/>
          <w:sz w:val="24"/>
          <w:szCs w:val="24"/>
        </w:rPr>
        <w:t xml:space="preserve"> duomenimis ir jų kokybine analize grįsto veiklos kokybės įsivertinimo poveikis progimnazijos pažangai (3.1. – 3 lygis, išskirtas aspektas – 2 lygis).</w:t>
      </w:r>
    </w:p>
    <w:p w14:paraId="0000002D" w14:textId="77777777" w:rsidR="00C22F68" w:rsidRPr="003F12DC" w:rsidRDefault="00C22F68" w:rsidP="003F12DC">
      <w:pPr>
        <w:tabs>
          <w:tab w:val="left" w:pos="1134"/>
        </w:tabs>
        <w:spacing w:after="0" w:line="240" w:lineRule="auto"/>
        <w:ind w:firstLine="851"/>
        <w:rPr>
          <w:rFonts w:ascii="Times New Roman" w:hAnsi="Times New Roman" w:cs="Times New Roman"/>
          <w:sz w:val="24"/>
          <w:szCs w:val="24"/>
        </w:rPr>
      </w:pPr>
    </w:p>
    <w:p w14:paraId="0000002E" w14:textId="77777777" w:rsidR="00C22F68" w:rsidRPr="003F12DC" w:rsidRDefault="008858D5" w:rsidP="003F12D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3. ĮSIVERTINIMO VEIKSMINGUMO MOKYKLOS PAŽANGAI VERTINIMAS</w:t>
      </w:r>
    </w:p>
    <w:p w14:paraId="00000030"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 xml:space="preserve">Progimnazijos įsivertinimo grupė, planuojanti, organizuojanti, vykdanti bei apibendrinanti duomenis, yra minimali – ją sudaro pirmininkas ir du nariai. Atsižvelgiant į progimnazijos dydį (bendruomenės narių skaičių) ir veiklų įvairovę kyla abejonių dėl grupės kiekybinės sudėties pajėgumo ne tik surinkti ir statistiškai apibendrinti duomenis, bet ir kokybiškai juos analizuoti, interpretuoti, nustatyti priežasčių ir pasekmių ryšius, organizuoti bendruomenės diskusijas dėl veiksmingiausių tobulinimo galimybių ir kt. Pagirtina, kad įsivertindama veiklą progimnazija kiekvieno pusmečio ir mokslo metų pabaigoje stebi mokinių mokymosi bei nacionalinių mokinių pasiekimų patikrinimų rezultatus, fiksuojant jų dinamiką lyginami tos pačios klasės ir tos pačios amžiaus grupės praėjusių ir einamųjų mokslo metų rezultatai, tačiau išvadose akcentuojami kiekybiniai pokyčiai (pasiekimai pagerėjo, išliko stabilūs, kiek suprastėjo ir pan.) nesiejami su vadovavimo mokymuisi, mokinių patirčių, ugdymo planavimo rodikliais. </w:t>
      </w:r>
    </w:p>
    <w:p w14:paraId="00000031"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Viena iš progimnazijos stiprybių – nuoseklus, kryptingas ir tikslingas veiklų planavimas visais lygmenimis (tikslų įgyvendinimo tęstinumo laikomasi strateginiame, metų veiklos, Mokyklos veiklos tobulinimo, Metodinės tarybos ir kt. planuose) ir tai rodo, kad ugdymo įstaiga yra apsisprendusi dėl mokyklos tobulinimo ir pažangos siekių, todėl nepakankamai prasmingas mokyklos sprendimas kasmet vykdyti platųjį įsivertinimą. Vertintojų pokalbyje su veiklos kokybės įsivertinimo grupe teigta, kad kasmetinės progimnazijos bendruomenės apklausos rezultatai naudingi bendrai progimnazijos situacijai stebėti, tačiau vertintojai konstatuoja, kad surinkti duomenys patys savaime negeneruoja pokyčių, o dalimi įsivertinimo išvadų planuojant metų veiklas nesinaudojama. Pedagoginei bendruomenei vertėtų apmąstyti plačiojo įsivertinimo derinimo su strateginio planavimo ciklu tikslingumą arba, turint omeny, kad visi įsivertinimo rodikliai tarpusavyje susieti priežasties ir pasekmės ryšiais, nustatytus prioritetine tvarka tobulinti aspektus integruoti su kita mokyklos veikla (pvz., mokymo(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integralumą, aukštesniųjų mąstymo gebėjimų ugdymą sieti su diferencijavimo, individualizavimo ir suasmeninimo praktika, sudarant mokiniams galimybių rinktis, vizualizuoti savo mąstymą, pagrįsti asmeninius sprendimus ir pan.).</w:t>
      </w:r>
    </w:p>
    <w:p w14:paraId="00000032"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Išanalizavus 2022 m. progimnazijos veiklos kokybės įsivertinimo ataskaitą pastebėta, kad dauguma išvadų parengtos remiantis vienu šaltiniu – apklausų rezultatais. Gerai, kad skirtingų metų (2021 ir 2022 m.) pritarimo teiginiams procentinė išraiška lyginama, pažanga identifikuojama nustatant pokyčius, tačiau siekiant paveikaus įstaigos tobulinimo svarbu analizuoti, kokios sąlygos, veiklos turėjo įtakos vienokioms ar kitokioms pasekmėms, remiantis analizės išvadomis, rengti konkrečias tolesnės veiklos rekomendacijas.</w:t>
      </w:r>
    </w:p>
    <w:p w14:paraId="00000033" w14:textId="77777777" w:rsidR="00C22F68" w:rsidRPr="003F12DC" w:rsidRDefault="008858D5" w:rsidP="003F12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Vertintojai daro išvadą, kad progimnazijos veiklos kokybės įsivertinimą verta sustiprinti, įprasminti ir išplėtoti, orientuojantis į duomenimis grįstą vadybą, išvadomis paremtų rezultatų panaudojimą kryptingam mokinio, mokytojo, mokyklos pažangos siekiui.</w:t>
      </w:r>
    </w:p>
    <w:p w14:paraId="00000034" w14:textId="77777777" w:rsidR="00C22F68" w:rsidRPr="003F12DC" w:rsidRDefault="00C22F68" w:rsidP="003F12D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0000035" w14:textId="77777777" w:rsidR="00C22F68" w:rsidRPr="003F12DC" w:rsidRDefault="008858D5" w:rsidP="003F12DC">
      <w:pPr>
        <w:numPr>
          <w:ilvl w:val="0"/>
          <w:numId w:val="4"/>
        </w:numPr>
        <w:pBdr>
          <w:top w:val="nil"/>
          <w:left w:val="nil"/>
          <w:bottom w:val="nil"/>
          <w:right w:val="nil"/>
          <w:between w:val="nil"/>
        </w:pBdr>
        <w:tabs>
          <w:tab w:val="left" w:pos="284"/>
        </w:tabs>
        <w:spacing w:after="0" w:line="240" w:lineRule="auto"/>
        <w:ind w:hanging="1080"/>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MOKYKLOJE UŽTIKRINAMOS PAŽANGOS KRYPTINGUMO IR VEIKLOS TVARUMO VERTINIMAS</w:t>
      </w:r>
    </w:p>
    <w:p w14:paraId="00000036" w14:textId="77777777" w:rsidR="00C22F68" w:rsidRPr="003F12DC" w:rsidRDefault="00C22F68" w:rsidP="003F12DC">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00000037"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Atlikdami teminį išorinį vertinimą progimnazijos pažangos kryptingumo ir veiklos tvarumo užtikrinimo tema vertintojai orientavosi į mokyklos tobulinimo plane išsikeltą tikslą – ,,sudaryti sąlygas kiekvienam mokiniui siekti emocinės socialinės brandos ir akademinės pažangos“ bei jam įgyvendinti numatytus uždavinius: ,,stiprinti mokinių socialinį emocinį ugdymą“ ir ,,stiprinti aukštesniųjų mąstymo gebėjimų ugdymą“.</w:t>
      </w:r>
    </w:p>
    <w:p w14:paraId="00000038"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Mokyklos veiklos tobulinimo plano įgyvendinimas</w:t>
      </w:r>
      <w:r w:rsidRPr="003F12DC">
        <w:rPr>
          <w:rFonts w:ascii="Times New Roman" w:eastAsia="Times New Roman" w:hAnsi="Times New Roman" w:cs="Times New Roman"/>
          <w:color w:val="000000"/>
          <w:sz w:val="24"/>
          <w:szCs w:val="24"/>
        </w:rPr>
        <w:t xml:space="preserve"> vertintas remiantis progimnazijoje vykstančiais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organizavimo procesais (2.1. rodiklis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organizavimas“), jų kaita, atsižvelgiant į naujai atsiradusias reikmes (3.1. rodiklio aspektas ,,Planų gyvumas“), numatytų sąlygų plano tikslui ir uždaviniams įgyvendinti sudarymą (3.1. rodiklio aspektas ,,Optimalus išteklių </w:t>
      </w:r>
      <w:r w:rsidRPr="003F12DC">
        <w:rPr>
          <w:rFonts w:ascii="Times New Roman" w:eastAsia="Times New Roman" w:hAnsi="Times New Roman" w:cs="Times New Roman"/>
          <w:color w:val="000000"/>
          <w:sz w:val="24"/>
          <w:szCs w:val="24"/>
        </w:rPr>
        <w:lastRenderedPageBreak/>
        <w:t>paskirstymas“) ir jų veiksmingumu (3.8. rodiklis ,,Nuolatinis profesinis tobulėjimas“), Mokyklos veiklos tobulinimo plane numatytų ugdymo įstaigos bendruomenės telkimo priemonių įgyvendinimo poveikiu (</w:t>
      </w:r>
      <w:r w:rsidRPr="003F12DC">
        <w:rPr>
          <w:rFonts w:ascii="Times New Roman" w:eastAsia="Times New Roman" w:hAnsi="Times New Roman" w:cs="Times New Roman"/>
          <w:sz w:val="24"/>
          <w:szCs w:val="24"/>
        </w:rPr>
        <w:t xml:space="preserve">3.5. rodiklis ,,Bendradarbiavimas su tėvais“) </w:t>
      </w:r>
      <w:r w:rsidRPr="003F12DC">
        <w:rPr>
          <w:rFonts w:ascii="Times New Roman" w:eastAsia="Times New Roman" w:hAnsi="Times New Roman" w:cs="Times New Roman"/>
          <w:color w:val="000000"/>
          <w:sz w:val="24"/>
          <w:szCs w:val="24"/>
        </w:rPr>
        <w:t>bei tinklaveika, padedančia kompleksiškai siekti užsibrėžtų tobulinimo tikslų (3.6. rodiklis ,,Mokyklos tinklaveika“). Pastebėtina, kad kryptingai įgyvendindama Mokyklos veiklos tobulinimo plano priemones ugdymo įstaiga laikosi veiklų tęstinumo arba yra pasiekusi pokyčių. Akivaizdi progimnazijos pažanga stebima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integralumo, klasės valdymo,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įvairovės srityse. Mokymo(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diferencijavimą, individualizavimą ir suasmeninimą progimnazijai rekomenduojama tobulinti. </w:t>
      </w:r>
    </w:p>
    <w:p w14:paraId="00000039" w14:textId="77777777"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Vertinant mokyklos suplanuotų tobulinimo veiklų, pasirinktų veiklos tobulinimo priemonių ir būdų įgyvendinimo stebėjimą</w:t>
      </w:r>
      <w:r w:rsidRPr="003F12DC">
        <w:rPr>
          <w:rFonts w:ascii="Times New Roman" w:eastAsia="Times New Roman" w:hAnsi="Times New Roman" w:cs="Times New Roman"/>
          <w:color w:val="000000"/>
          <w:sz w:val="24"/>
          <w:szCs w:val="24"/>
        </w:rPr>
        <w:t xml:space="preserve"> remtasi rodiklio 1.1. (,,Mokyklos pasiekimai ir pažanga“) vertinimo kriterijais: pagrindiniu stebėsenos objektu – rezultatais (aspektas ,,Rezultatyvumas“), jų vertinimo ir interpretavimo sistema (aspektas ,,Stebėsenos </w:t>
      </w:r>
      <w:proofErr w:type="spellStart"/>
      <w:r w:rsidRPr="003F12DC">
        <w:rPr>
          <w:rFonts w:ascii="Times New Roman" w:eastAsia="Times New Roman" w:hAnsi="Times New Roman" w:cs="Times New Roman"/>
          <w:color w:val="000000"/>
          <w:sz w:val="24"/>
          <w:szCs w:val="24"/>
        </w:rPr>
        <w:t>sistemingumas</w:t>
      </w:r>
      <w:proofErr w:type="spellEnd"/>
      <w:r w:rsidRPr="003F12DC">
        <w:rPr>
          <w:rFonts w:ascii="Times New Roman" w:eastAsia="Times New Roman" w:hAnsi="Times New Roman" w:cs="Times New Roman"/>
          <w:color w:val="000000"/>
          <w:sz w:val="24"/>
          <w:szCs w:val="24"/>
        </w:rPr>
        <w:t>“),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proceso bei daromos pažangos stebėjimu ir įvertinimu (aspektas ,,Pasiekimų ir pažangos pagrįstumas“) bei informavimu apie stebėsenos rezultatus (aspektas ,,Atskaitomybė“). Vykdant Mokyklos veiklos tobulinimo planą atsirado poreikis stebėti tobulinimo priemonių ir būdų įgyvendinimo kokybę – progimnazija šiems veiklos aspektams skyrė tinkamą dėmesį, tačiau pasiekimų ir pažangos pagrįstumą, kaip mokymosi sėkmės stebėjimo galimybę pamokose, mokyklai rekomenduojama stiprinti – kaip silpnybė išskirti paveikaus grįžtamojo ryšio ir (įsi)vertinimo informacijos naudojimo tikslingam tolesniam mokymui(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aspektai. </w:t>
      </w:r>
    </w:p>
    <w:p w14:paraId="0000003A" w14:textId="41DE5FF8" w:rsidR="00C22F68" w:rsidRPr="003F12DC" w:rsidRDefault="008858D5" w:rsidP="003F12DC">
      <w:pPr>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Mokyklos nusimatytų veiklos vertinimo rodiklių turinio ir jų naudojimo vertinimas</w:t>
      </w:r>
      <w:r w:rsidRPr="003F12DC">
        <w:rPr>
          <w:rFonts w:ascii="Times New Roman" w:eastAsia="Times New Roman" w:hAnsi="Times New Roman" w:cs="Times New Roman"/>
          <w:color w:val="000000"/>
          <w:sz w:val="24"/>
          <w:szCs w:val="24"/>
        </w:rPr>
        <w:t xml:space="preserve"> grįstas 3.1. rodiklio ,,Perspektyva ir bendruomenės susitarimai“ (aspektai ,,Sprendimų pagrįstumas“, ,,Tobulinimo kultūra“) turiniu – vertintos progimnazijos veiklos kokybės patirtys ir Mokyklos veiklos tobulinimo plano dalinio įsivertinimo rezultatai. Siekiant nuoseklaus ir kryptingo tobulėjimo šią veiklos kryptį</w:t>
      </w:r>
      <w:r w:rsidR="00DE4EC3" w:rsidRPr="003F12DC">
        <w:rPr>
          <w:rFonts w:ascii="Times New Roman" w:eastAsia="Times New Roman" w:hAnsi="Times New Roman" w:cs="Times New Roman"/>
          <w:color w:val="000000"/>
          <w:sz w:val="24"/>
          <w:szCs w:val="24"/>
        </w:rPr>
        <w:t xml:space="preserve"> progimn</w:t>
      </w:r>
      <w:r w:rsidRPr="003F12DC">
        <w:rPr>
          <w:rFonts w:ascii="Times New Roman" w:eastAsia="Times New Roman" w:hAnsi="Times New Roman" w:cs="Times New Roman"/>
          <w:color w:val="000000"/>
          <w:sz w:val="24"/>
          <w:szCs w:val="24"/>
        </w:rPr>
        <w:t>azijai reikėtų tobulinti.</w:t>
      </w:r>
    </w:p>
    <w:p w14:paraId="0000003B"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Vertinant veiklų, lemiančių mokyklos mokinių pažangą ir pasiekimus, tvarumą</w:t>
      </w:r>
      <w:r w:rsidRPr="003F12DC">
        <w:rPr>
          <w:rFonts w:ascii="Times New Roman" w:eastAsia="Times New Roman" w:hAnsi="Times New Roman" w:cs="Times New Roman"/>
          <w:color w:val="000000"/>
          <w:sz w:val="24"/>
          <w:szCs w:val="24"/>
        </w:rPr>
        <w:t xml:space="preserve"> orientuotasi į šiuos rodiklius:</w:t>
      </w:r>
    </w:p>
    <w:p w14:paraId="0000003C" w14:textId="70CCF8E6" w:rsidR="00C22F68" w:rsidRPr="003F12DC" w:rsidRDefault="008858D5" w:rsidP="003F12DC">
      <w:pPr>
        <w:numPr>
          <w:ilvl w:val="0"/>
          <w:numId w:val="1"/>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3.1. </w:t>
      </w:r>
      <w:r w:rsidRPr="003F12DC">
        <w:rPr>
          <w:rFonts w:ascii="Times New Roman" w:eastAsia="Times New Roman" w:hAnsi="Times New Roman" w:cs="Times New Roman"/>
          <w:color w:val="000000"/>
          <w:sz w:val="24"/>
          <w:szCs w:val="24"/>
        </w:rPr>
        <w:t xml:space="preserve">rodiklio ,,Perspektyva ir bendruomenės susitarimai“ aspektus ,,Vizijos bendrumas“ (vizija vertinta kaip fundamentalus progimnazijos susitarimas, kuriame užfiksuoti perspektyvaus tapsmo siekiniai, užtikrinantys veiklos tvarumą) ir ,,Veiklos kryptingumas“ (analizuoti bendruomenės susitarimai dėl tikslingo pasirinktų veiklų, nukreiptų į švietimo aktualijas, tobulinimo). Vizijos bendrumą, sudarantį sąlygas veiklos kryptingumui ir tvarumui, vertintojai išskyrė perspektyvią progimnazijos veiklą; </w:t>
      </w:r>
    </w:p>
    <w:p w14:paraId="0000003D" w14:textId="145E92C5" w:rsidR="00C22F68" w:rsidRPr="003F12DC" w:rsidRDefault="008858D5" w:rsidP="003F12DC">
      <w:pPr>
        <w:numPr>
          <w:ilvl w:val="0"/>
          <w:numId w:val="1"/>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3.2. rodiklį ,,Lyderystė“ – grindžiant įsitikinimą, kad pasiteisinusių veiklų tęstinumą užtikrinti įgalina lyderių iniciatyvumas, dalijimasis pareigomis ir atsakomybe (,,Pasidalyta lyderystė“), kad lyderių veikla telkia mokyklos bendruomenę pokyčiams, tobulėjimui, gerosios patirties sklaidai ir tvarumui (,,Lyderystė mokymuisi“), bei mokyklos vadovų ryžtas imtis tiesioginių veiksmų strategijai ir veiklos programoms įgyvendinti (,,Įsipareigojimas susitarimams“). Progimnazijos direktorės įsipareigojimas mokyklai siekiant įgyvendinamų priemonių poveikio mokinio ir mokyklos pažangai bei užtikrinti veiklų tvarumą vertinamas kaip stiprusis ugdymo įstaigos veiklos aspektas;</w:t>
      </w:r>
    </w:p>
    <w:p w14:paraId="0000003E" w14:textId="36DD1930" w:rsidR="00C22F68" w:rsidRPr="003F12DC" w:rsidRDefault="008858D5" w:rsidP="003F12DC">
      <w:pPr>
        <w:numPr>
          <w:ilvl w:val="0"/>
          <w:numId w:val="1"/>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3.4. rodiklį ,,Veikimas kartu“, įvertinant</w:t>
      </w:r>
      <w:r w:rsidR="00DE4EC3" w:rsidRPr="003F12DC">
        <w:rPr>
          <w:rFonts w:ascii="Times New Roman" w:eastAsia="Times New Roman" w:hAnsi="Times New Roman" w:cs="Times New Roman"/>
          <w:color w:val="000000"/>
          <w:sz w:val="24"/>
          <w:szCs w:val="24"/>
        </w:rPr>
        <w:t xml:space="preserve"> progimn</w:t>
      </w:r>
      <w:r w:rsidRPr="003F12DC">
        <w:rPr>
          <w:rFonts w:ascii="Times New Roman" w:eastAsia="Times New Roman" w:hAnsi="Times New Roman" w:cs="Times New Roman"/>
          <w:color w:val="000000"/>
          <w:sz w:val="24"/>
          <w:szCs w:val="24"/>
        </w:rPr>
        <w:t xml:space="preserve">azijos personalą vienijantį susitelkimą siekti bendrų tikslų (,,Bendradarbiavimo kultūra“), mokantis drauge ir vieniems iš kitų: dalijantis patirtimi, atradimais ir sumanymais (,,Kolegialus mokymasis“); </w:t>
      </w:r>
    </w:p>
    <w:p w14:paraId="0000003F" w14:textId="7EA5FD4A" w:rsidR="00C22F68" w:rsidRPr="003F12DC" w:rsidRDefault="00DE4EC3" w:rsidP="003F12DC">
      <w:pPr>
        <w:numPr>
          <w:ilvl w:val="0"/>
          <w:numId w:val="1"/>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3.7. </w:t>
      </w:r>
      <w:r w:rsidR="008858D5" w:rsidRPr="003F12DC">
        <w:rPr>
          <w:rFonts w:ascii="Times New Roman" w:eastAsia="Times New Roman" w:hAnsi="Times New Roman" w:cs="Times New Roman"/>
          <w:color w:val="000000"/>
          <w:sz w:val="24"/>
          <w:szCs w:val="24"/>
        </w:rPr>
        <w:t>rodiklį (,,Kompetencija“) – akcentuojant tikėjimą mokytojų galiomis – nuo mokytojų nuostatų dirbti šiuolaikiškai, įdomiai, veiksmingai organizuoti mokymą(</w:t>
      </w:r>
      <w:proofErr w:type="spellStart"/>
      <w:r w:rsidR="008858D5" w:rsidRPr="003F12DC">
        <w:rPr>
          <w:rFonts w:ascii="Times New Roman" w:eastAsia="Times New Roman" w:hAnsi="Times New Roman" w:cs="Times New Roman"/>
          <w:color w:val="000000"/>
          <w:sz w:val="24"/>
          <w:szCs w:val="24"/>
        </w:rPr>
        <w:t>si</w:t>
      </w:r>
      <w:proofErr w:type="spellEnd"/>
      <w:r w:rsidR="008858D5" w:rsidRPr="003F12DC">
        <w:rPr>
          <w:rFonts w:ascii="Times New Roman" w:eastAsia="Times New Roman" w:hAnsi="Times New Roman" w:cs="Times New Roman"/>
          <w:color w:val="000000"/>
          <w:sz w:val="24"/>
          <w:szCs w:val="24"/>
        </w:rPr>
        <w:t>) ugdymo kokybė ir pasiekimų bei pažangos tvarumas.</w:t>
      </w:r>
    </w:p>
    <w:p w14:paraId="00000040"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Rodikliu 3.3. (,,Mokyklos savivalda“) ataskaitoje remtasi </w:t>
      </w:r>
      <w:proofErr w:type="spellStart"/>
      <w:r w:rsidRPr="003F12DC">
        <w:rPr>
          <w:rFonts w:ascii="Times New Roman" w:eastAsia="Times New Roman" w:hAnsi="Times New Roman" w:cs="Times New Roman"/>
          <w:color w:val="000000"/>
          <w:sz w:val="24"/>
          <w:szCs w:val="24"/>
        </w:rPr>
        <w:t>kontekstualiai</w:t>
      </w:r>
      <w:proofErr w:type="spellEnd"/>
      <w:r w:rsidRPr="003F12DC">
        <w:rPr>
          <w:rFonts w:ascii="Times New Roman" w:eastAsia="Times New Roman" w:hAnsi="Times New Roman" w:cs="Times New Roman"/>
          <w:color w:val="000000"/>
          <w:sz w:val="24"/>
          <w:szCs w:val="24"/>
        </w:rPr>
        <w:t xml:space="preserve"> – šiais aspektais įgyvendindama projektą ,,Kokybės krepšelis“ progimnazija veiklų netobulino, tačiau vertintojai, </w:t>
      </w:r>
      <w:r w:rsidRPr="003F12DC">
        <w:rPr>
          <w:rFonts w:ascii="Times New Roman" w:eastAsia="Times New Roman" w:hAnsi="Times New Roman" w:cs="Times New Roman"/>
          <w:color w:val="000000"/>
          <w:sz w:val="24"/>
          <w:szCs w:val="24"/>
        </w:rPr>
        <w:lastRenderedPageBreak/>
        <w:t>priimdami sprendimus dėl progimnazijos pažangos, rėmėsi pokalbių su mokinių, mokytojų, tėvų savivaldos, Progimnazijos tarybos atstovais, informacija.</w:t>
      </w:r>
    </w:p>
    <w:p w14:paraId="00000041"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Vertintojai konstatuoja, kad Vilniaus Petro Vileišio progimnazija, pasinaudodama projekto „Kokybės krepšelis“ lėšomis Mokyklos veiklos tobulinimo planui įgyvendinti, padarė akivaizdžią pažangą.</w:t>
      </w:r>
    </w:p>
    <w:p w14:paraId="00000042"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p>
    <w:p w14:paraId="00000043"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4.1. Kaip mokykla įgyvendina mokyklos veiklos tobulinimo planą? </w:t>
      </w:r>
    </w:p>
    <w:p w14:paraId="00000044"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p w14:paraId="00000045"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4.1.1. Mokyklos veiklos tobulinimo planas </w:t>
      </w:r>
    </w:p>
    <w:p w14:paraId="00000046"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p>
    <w:p w14:paraId="00000047" w14:textId="77777777" w:rsidR="00C22F68" w:rsidRPr="003F12DC" w:rsidRDefault="008858D5" w:rsidP="003F12DC">
      <w:pPr>
        <w:tabs>
          <w:tab w:val="left" w:pos="709"/>
          <w:tab w:val="left" w:pos="993"/>
          <w:tab w:val="left" w:pos="10496"/>
          <w:tab w:val="left" w:pos="13608"/>
        </w:tabs>
        <w:spacing w:after="0" w:line="240" w:lineRule="auto"/>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Mokyklos veiklos tobulinimo planas parengtas atsižvelgiant į progimnazijos kontekstą ir prioritetines ugdymo reikmes. Minėto plano įžangoje mokykla argumentuotai pagrindė pasirinkto tikslo ir uždavinių įgyvendinimo svarbą ugdymo įstaigos ir mokinių pasiekimams bei pažangai. Vertintojai pastebi, kad progimnazijos pasirinktos veiklos tobulinimo kryptys (</w:t>
      </w:r>
      <w:r w:rsidRPr="003F12DC">
        <w:rPr>
          <w:rFonts w:ascii="Times New Roman" w:eastAsia="Times New Roman" w:hAnsi="Times New Roman" w:cs="Times New Roman"/>
          <w:sz w:val="24"/>
          <w:szCs w:val="24"/>
        </w:rPr>
        <w:t xml:space="preserve">siekti emocinės socialinės brandos ir akademinės pažangos, stiprinti mokinių socialinį emocinį bei aukštesniųjų mąstymo gebėjimų ugdymą) </w:t>
      </w:r>
      <w:r w:rsidRPr="003F12DC">
        <w:rPr>
          <w:rFonts w:ascii="Times New Roman" w:eastAsia="Times New Roman" w:hAnsi="Times New Roman" w:cs="Times New Roman"/>
          <w:color w:val="000000"/>
          <w:sz w:val="24"/>
          <w:szCs w:val="24"/>
        </w:rPr>
        <w:t xml:space="preserve">netradicinės ir ambicingos, uždaviniams įgyvendinti pasirinktos veiklos tikslingos, nuoseklios ir veiksmingos. </w:t>
      </w:r>
      <w:r w:rsidRPr="003F12DC">
        <w:rPr>
          <w:rFonts w:ascii="Times New Roman" w:eastAsia="Times New Roman" w:hAnsi="Times New Roman" w:cs="Times New Roman"/>
          <w:sz w:val="24"/>
          <w:szCs w:val="24"/>
        </w:rPr>
        <w:t xml:space="preserve">207 518 eurų kokybės krepšelio dotacija racionaliai paskirstyta veiklų, galinčių turėti poveikį mokinių pažangai ir pasiekimams, finansavimui: mokytojų profesiniam tobulėjimui; mokinių mokymosi patirčių, nukreiptų į integruotą patirtinį mokymąsi, teatrinį bei aukštesniųjų mąstymo gebėjimų ugdymą organizavimui; tėvų švietimo, bendruomenės telkimo veiklų realizavimui, ugdymo modernizavimui, lauko klasės (kupolo) įrengimui bei aktų salės pritaikymui projektinei ir tiriamajai veiklai organizuoti. Kaip rodo mokinių pažangos ir pasiekimų tendencijos bei tarpiniai veiklų įgyvendinimo rezultatai, Mokyklos veiklos tobulinimo planas įgyvendinamas kryptingai ir atsakingai, iššūkių ir problemų nenustatyta. </w:t>
      </w:r>
    </w:p>
    <w:p w14:paraId="00000048" w14:textId="77777777" w:rsidR="00C22F68" w:rsidRPr="003F12DC" w:rsidRDefault="008858D5" w:rsidP="003F12DC">
      <w:pPr>
        <w:tabs>
          <w:tab w:val="left" w:pos="13608"/>
        </w:tabs>
        <w:spacing w:after="0" w:line="240" w:lineRule="auto"/>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Vykdant išorinį vertinimą visos numatytos priemonės (pagal plane reglamentuotus terminus) buvo įvykdytos arba vykdomos. </w:t>
      </w:r>
    </w:p>
    <w:p w14:paraId="00000049"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p>
    <w:p w14:paraId="0000004A"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4.1.2. Mokyklos veiklos tobulinimo plano / planų įgyvendinimo vertinimas </w:t>
      </w:r>
    </w:p>
    <w:p w14:paraId="0000004B"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tbl>
      <w:tblPr>
        <w:tblStyle w:val="a0"/>
        <w:tblW w:w="100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8"/>
        <w:gridCol w:w="7573"/>
      </w:tblGrid>
      <w:tr w:rsidR="00C22F68" w:rsidRPr="003F12DC" w14:paraId="1A6A3B70" w14:textId="77777777" w:rsidTr="007568AF">
        <w:tc>
          <w:tcPr>
            <w:tcW w:w="2478" w:type="dxa"/>
            <w:vAlign w:val="center"/>
          </w:tcPr>
          <w:p w14:paraId="0000004C" w14:textId="77777777" w:rsidR="00C22F68" w:rsidRPr="003F12DC" w:rsidRDefault="008858D5" w:rsidP="003F12DC">
            <w:pPr>
              <w:tabs>
                <w:tab w:val="left" w:pos="709"/>
                <w:tab w:val="left" w:pos="993"/>
              </w:tabs>
              <w:jc w:val="center"/>
              <w:rPr>
                <w:rFonts w:ascii="Times New Roman" w:eastAsia="Times New Roman" w:hAnsi="Times New Roman" w:cs="Times New Roman"/>
                <w:color w:val="000000"/>
                <w:sz w:val="24"/>
                <w:szCs w:val="24"/>
              </w:rPr>
            </w:pPr>
            <w:r w:rsidRPr="003F12DC">
              <w:rPr>
                <w:rFonts w:ascii="Times New Roman" w:eastAsia="Times New Roman" w:hAnsi="Times New Roman" w:cs="Times New Roman"/>
                <w:b/>
                <w:color w:val="000000"/>
                <w:sz w:val="24"/>
                <w:szCs w:val="24"/>
              </w:rPr>
              <w:t>Rodiklis, vertinimo lygis</w:t>
            </w:r>
          </w:p>
        </w:tc>
        <w:tc>
          <w:tcPr>
            <w:tcW w:w="7573" w:type="dxa"/>
            <w:vAlign w:val="center"/>
          </w:tcPr>
          <w:p w14:paraId="0000004D" w14:textId="77777777" w:rsidR="00C22F68" w:rsidRPr="003F12DC" w:rsidRDefault="008858D5" w:rsidP="003F12DC">
            <w:pPr>
              <w:tabs>
                <w:tab w:val="left" w:pos="709"/>
                <w:tab w:val="left" w:pos="993"/>
              </w:tabs>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Vertinimo pagrindimas</w:t>
            </w:r>
          </w:p>
        </w:tc>
      </w:tr>
      <w:tr w:rsidR="00C22F68" w:rsidRPr="003F12DC" w14:paraId="6F407B77" w14:textId="77777777" w:rsidTr="007568AF">
        <w:trPr>
          <w:trHeight w:val="299"/>
        </w:trPr>
        <w:tc>
          <w:tcPr>
            <w:tcW w:w="2478" w:type="dxa"/>
          </w:tcPr>
          <w:p w14:paraId="0000004E" w14:textId="77777777" w:rsidR="00C22F68" w:rsidRPr="003F12DC" w:rsidRDefault="008858D5" w:rsidP="003F12DC">
            <w:pPr>
              <w:tabs>
                <w:tab w:val="left" w:pos="709"/>
                <w:tab w:val="left" w:pos="993"/>
              </w:tabs>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2.1.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organizavimas, 3 lygis</w:t>
            </w:r>
          </w:p>
          <w:p w14:paraId="0000004F" w14:textId="77777777" w:rsidR="00C22F68" w:rsidRPr="003F12DC" w:rsidRDefault="00C22F68" w:rsidP="003F12DC">
            <w:pPr>
              <w:tabs>
                <w:tab w:val="left" w:pos="709"/>
                <w:tab w:val="left" w:pos="993"/>
              </w:tabs>
              <w:ind w:firstLine="567"/>
              <w:rPr>
                <w:rFonts w:ascii="Times New Roman" w:eastAsia="Times New Roman" w:hAnsi="Times New Roman" w:cs="Times New Roman"/>
                <w:b/>
                <w:color w:val="000000"/>
                <w:sz w:val="24"/>
                <w:szCs w:val="24"/>
              </w:rPr>
            </w:pPr>
          </w:p>
          <w:p w14:paraId="00000050"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51"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52"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tc>
        <w:tc>
          <w:tcPr>
            <w:tcW w:w="7573" w:type="dxa"/>
          </w:tcPr>
          <w:p w14:paraId="00000053" w14:textId="77777777" w:rsidR="00C22F68" w:rsidRPr="003F12DC" w:rsidRDefault="008858D5" w:rsidP="003F12DC">
            <w:pPr>
              <w:ind w:firstLine="567"/>
              <w:jc w:val="both"/>
              <w:rPr>
                <w:rFonts w:ascii="Times New Roman" w:eastAsia="Times New Roman" w:hAnsi="Times New Roman" w:cs="Times New Roman"/>
                <w:b/>
                <w:sz w:val="24"/>
                <w:szCs w:val="24"/>
              </w:rPr>
            </w:pPr>
            <w:r w:rsidRPr="003F12DC">
              <w:rPr>
                <w:rFonts w:ascii="Times New Roman" w:eastAsia="Times New Roman" w:hAnsi="Times New Roman" w:cs="Times New Roman"/>
                <w:sz w:val="24"/>
                <w:szCs w:val="24"/>
              </w:rPr>
              <w:t>Diferencijavimas, individualizavimas, suasmeninimas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vidutiniški</w:t>
            </w:r>
            <w:r w:rsidRPr="003F12DC">
              <w:rPr>
                <w:rFonts w:ascii="Times New Roman" w:eastAsia="Times New Roman" w:hAnsi="Times New Roman" w:cs="Times New Roman"/>
                <w:b/>
                <w:sz w:val="24"/>
                <w:szCs w:val="24"/>
              </w:rPr>
              <w:t xml:space="preserve">. </w:t>
            </w:r>
          </w:p>
          <w:p w14:paraId="00000054"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 xml:space="preserve">2022 m. mokyklos veiklos įsivertinimo duomenimis, 86 proc. mokytojų sutinka su teiginiu, kad pamokoms rengia įvairių lygių užduotis skirtingų gebėjimų mokiniams, tačiau tik 33 proc. mokinių pritaria teiginiui, kad pamokoje gali pasirinkti skirtingo sunkumo užduotis. Šis rodiklis vertinamas kaip vienas iš žemiausių, </w:t>
            </w:r>
            <w:r w:rsidRPr="003F12DC">
              <w:rPr>
                <w:rFonts w:ascii="Times New Roman" w:eastAsia="Times New Roman" w:hAnsi="Times New Roman" w:cs="Times New Roman"/>
                <w:sz w:val="24"/>
                <w:szCs w:val="24"/>
              </w:rPr>
              <w:t>tačiau tikslinių priemonių kryptingai tobulinti diferencijavimo veiklas planavimo dokumentuose (2023–2027 m. strateginiame, 2023 m. veiklos, Mokyklos veiklos tobulinimo planuose) nenumatyta.</w:t>
            </w:r>
          </w:p>
          <w:p w14:paraId="00000055"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Pokalbiuose daugelis mokytojų teigė, kad pažįsta mokinius, žino jų gebėjimus, stengiasi atsižvelgti į jų poreikius, tačiau vertintojai stebėtose pamokose pasigedo mokinių įvairovės pripažinimo ir dėmesio individualiems mokinių poreikiams tenkinti: </w:t>
            </w:r>
            <w:r w:rsidRPr="003F12DC">
              <w:rPr>
                <w:rFonts w:ascii="Times New Roman" w:eastAsia="Times New Roman" w:hAnsi="Times New Roman" w:cs="Times New Roman"/>
                <w:color w:val="000000"/>
                <w:sz w:val="24"/>
                <w:szCs w:val="24"/>
              </w:rPr>
              <w:t xml:space="preserve">diferencijavimas, individualizavimas ir suasmeninimas kaip tobulintini aspektai išskirti 44,7 proc. </w:t>
            </w:r>
            <w:r w:rsidRPr="003F12DC">
              <w:rPr>
                <w:rFonts w:ascii="Times New Roman" w:eastAsia="Times New Roman" w:hAnsi="Times New Roman" w:cs="Times New Roman"/>
                <w:sz w:val="24"/>
                <w:szCs w:val="24"/>
              </w:rPr>
              <w:t>stebėtų pamokų</w:t>
            </w:r>
            <w:r w:rsidRPr="003F12DC">
              <w:rPr>
                <w:rFonts w:ascii="Times New Roman" w:eastAsia="Times New Roman" w:hAnsi="Times New Roman" w:cs="Times New Roman"/>
                <w:color w:val="000000"/>
                <w:sz w:val="24"/>
                <w:szCs w:val="24"/>
              </w:rPr>
              <w:t xml:space="preserve">, kuriose mokiniai neskatinti siekti maksimalios, jų galimybes atitinkančios pažangos, </w:t>
            </w:r>
            <w:r w:rsidRPr="003F12DC">
              <w:rPr>
                <w:rFonts w:ascii="Times New Roman" w:eastAsia="Times New Roman" w:hAnsi="Times New Roman" w:cs="Times New Roman"/>
                <w:sz w:val="24"/>
                <w:szCs w:val="24"/>
              </w:rPr>
              <w:t xml:space="preserve">nesudarytos sąlygos </w:t>
            </w:r>
            <w:r w:rsidRPr="003F12DC">
              <w:rPr>
                <w:rFonts w:ascii="Times New Roman" w:eastAsia="Times New Roman" w:hAnsi="Times New Roman" w:cs="Times New Roman"/>
                <w:color w:val="000000"/>
                <w:sz w:val="24"/>
                <w:szCs w:val="24"/>
              </w:rPr>
              <w:t xml:space="preserve">kiekvienam mokiniui </w:t>
            </w:r>
            <w:r w:rsidRPr="003F12DC">
              <w:rPr>
                <w:rFonts w:ascii="Times New Roman" w:eastAsia="Times New Roman" w:hAnsi="Times New Roman" w:cs="Times New Roman"/>
                <w:sz w:val="24"/>
                <w:szCs w:val="24"/>
              </w:rPr>
              <w:t xml:space="preserve">savivaldžiai mokantis </w:t>
            </w:r>
            <w:r w:rsidRPr="003F12DC">
              <w:rPr>
                <w:rFonts w:ascii="Times New Roman" w:eastAsia="Times New Roman" w:hAnsi="Times New Roman" w:cs="Times New Roman"/>
                <w:color w:val="000000"/>
                <w:sz w:val="24"/>
                <w:szCs w:val="24"/>
              </w:rPr>
              <w:lastRenderedPageBreak/>
              <w:t xml:space="preserve">spręsti savo mokymosi problemas (analizuoti ir taisyti savo klaidas, mokytis, ko nemoka, planuoti mokymosi žingsnius), </w:t>
            </w:r>
            <w:r w:rsidRPr="003F12DC">
              <w:rPr>
                <w:rFonts w:ascii="Times New Roman" w:eastAsia="Times New Roman" w:hAnsi="Times New Roman" w:cs="Times New Roman"/>
                <w:sz w:val="24"/>
                <w:szCs w:val="24"/>
              </w:rPr>
              <w:t>ugdymo turinys nepakankamai pritaikytas pagal mokinių interesus, galimybes ir mokymosi poreikius. Mokymo(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suasmeninimo stygius ribojo galimybes išsiaiškinti konkretaus mokinio klydimo priežastis</w:t>
            </w:r>
            <w:r w:rsidRPr="003F12DC">
              <w:rPr>
                <w:rFonts w:ascii="Times New Roman" w:eastAsia="Times New Roman" w:hAnsi="Times New Roman" w:cs="Times New Roman"/>
                <w:color w:val="000000"/>
                <w:sz w:val="24"/>
                <w:szCs w:val="24"/>
              </w:rPr>
              <w:t xml:space="preserve"> ir nukreipti mokymąsi į tikslingą asmeninės pažangos siekį. Nors pavieniams mokiniams teikta kontaktinė pagalba, tačiau netaikytas </w:t>
            </w:r>
            <w:proofErr w:type="spellStart"/>
            <w:r w:rsidRPr="003F12DC">
              <w:rPr>
                <w:rFonts w:ascii="Times New Roman" w:eastAsia="Times New Roman" w:hAnsi="Times New Roman" w:cs="Times New Roman"/>
                <w:color w:val="000000"/>
                <w:sz w:val="24"/>
                <w:szCs w:val="24"/>
              </w:rPr>
              <w:t>pastoliavimas</w:t>
            </w:r>
            <w:proofErr w:type="spellEnd"/>
            <w:r w:rsidRPr="003F12DC">
              <w:rPr>
                <w:rFonts w:ascii="Times New Roman" w:eastAsia="Times New Roman" w:hAnsi="Times New Roman" w:cs="Times New Roman"/>
                <w:color w:val="000000"/>
                <w:sz w:val="24"/>
                <w:szCs w:val="24"/>
              </w:rPr>
              <w:t>, kaip pri</w:t>
            </w:r>
            <w:r w:rsidRPr="003F12DC">
              <w:rPr>
                <w:rFonts w:ascii="Times New Roman" w:eastAsia="Times New Roman" w:hAnsi="Times New Roman" w:cs="Times New Roman"/>
                <w:sz w:val="24"/>
                <w:szCs w:val="24"/>
              </w:rPr>
              <w:t>e</w:t>
            </w:r>
            <w:r w:rsidRPr="003F12DC">
              <w:rPr>
                <w:rFonts w:ascii="Times New Roman" w:eastAsia="Times New Roman" w:hAnsi="Times New Roman" w:cs="Times New Roman"/>
                <w:color w:val="000000"/>
                <w:sz w:val="24"/>
                <w:szCs w:val="24"/>
              </w:rPr>
              <w:t xml:space="preserve">monė </w:t>
            </w:r>
            <w:proofErr w:type="spellStart"/>
            <w:r w:rsidRPr="003F12DC">
              <w:rPr>
                <w:rFonts w:ascii="Times New Roman" w:eastAsia="Times New Roman" w:hAnsi="Times New Roman" w:cs="Times New Roman"/>
                <w:color w:val="000000"/>
                <w:sz w:val="24"/>
                <w:szCs w:val="24"/>
              </w:rPr>
              <w:t>įveiklinti</w:t>
            </w:r>
            <w:proofErr w:type="spellEnd"/>
            <w:r w:rsidRPr="003F12DC">
              <w:rPr>
                <w:rFonts w:ascii="Times New Roman" w:eastAsia="Times New Roman" w:hAnsi="Times New Roman" w:cs="Times New Roman"/>
                <w:color w:val="000000"/>
                <w:sz w:val="24"/>
                <w:szCs w:val="24"/>
              </w:rPr>
              <w:t xml:space="preserve"> patį mokinį spręsti savo mokymosi problemas.</w:t>
            </w:r>
          </w:p>
          <w:p w14:paraId="00000056" w14:textId="5E9F7A1A" w:rsidR="00C22F68" w:rsidRPr="003F12DC" w:rsidRDefault="008858D5" w:rsidP="003F12DC">
            <w:pPr>
              <w:ind w:firstLine="567"/>
              <w:jc w:val="both"/>
              <w:rPr>
                <w:rFonts w:ascii="Times New Roman" w:eastAsia="Times New Roman" w:hAnsi="Times New Roman" w:cs="Times New Roman"/>
                <w:color w:val="000000" w:themeColor="text1"/>
                <w:sz w:val="24"/>
                <w:szCs w:val="24"/>
              </w:rPr>
            </w:pPr>
            <w:r w:rsidRPr="003F12DC">
              <w:rPr>
                <w:rFonts w:ascii="Times New Roman" w:eastAsia="Times New Roman" w:hAnsi="Times New Roman" w:cs="Times New Roman"/>
                <w:color w:val="000000" w:themeColor="text1"/>
                <w:sz w:val="24"/>
                <w:szCs w:val="24"/>
              </w:rPr>
              <w:t xml:space="preserve">Iš pokalbių su vadovais, dokumentų analizės paaiškėjo, švietimo pagalbai užtikrinti progimnazijai yra reikalingas didesnis švietimo pagalbos specialistų skaičius. Direktorės teigimu, progimnazijai yra skirta daugiau etatų, tačiau trūksta specialistų. </w:t>
            </w:r>
          </w:p>
          <w:p w14:paraId="00000057" w14:textId="74264EE5"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Verta paminėti, kad visose pamokose mokytojai planavo ugdyti bendrąsias ir dalykines kompetencijas, taikė Mąstymo mokyklos metodiką, ugdė aukštesniuosius mąstymo gebėjimus, tačiau tik dalyje pamokų (14,5 proc.) atsižvelgta į individualius mokinių interesus, mokymosi gebėjimus ir poreikius, sudarant palankiausias mokymosi sąlygas, galimybes pasirinkti mokymosi šaltinius, išmokimo pristatymo būdą, mokytis tinkamiausiu būdu. </w:t>
            </w:r>
            <w:r w:rsidRPr="003F12DC">
              <w:rPr>
                <w:rFonts w:ascii="Times New Roman" w:eastAsia="Times New Roman" w:hAnsi="Times New Roman" w:cs="Times New Roman"/>
                <w:color w:val="000000"/>
                <w:sz w:val="24"/>
                <w:szCs w:val="24"/>
              </w:rPr>
              <w:t>Sėkmingiausi diferencijavimo, individualizavimo pavyzdžiai stebėti šiose pamokose:</w:t>
            </w:r>
          </w:p>
          <w:p w14:paraId="00000058" w14:textId="77777777" w:rsidR="00C22F68" w:rsidRPr="003F12DC" w:rsidRDefault="008858D5" w:rsidP="003F12DC">
            <w:pPr>
              <w:numPr>
                <w:ilvl w:val="0"/>
                <w:numId w:val="5"/>
              </w:numPr>
              <w:pBdr>
                <w:top w:val="nil"/>
                <w:left w:val="nil"/>
                <w:bottom w:val="nil"/>
                <w:right w:val="nil"/>
                <w:between w:val="nil"/>
              </w:pBdr>
              <w:tabs>
                <w:tab w:val="left" w:pos="883"/>
              </w:tabs>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8t1, 8t2 kl. matematikos, 6t2 lietuvių k. ir literatūros (sudarytos sąlygos išsikelti kiekvienam mokiniui mokymosi tikslą); </w:t>
            </w:r>
          </w:p>
          <w:p w14:paraId="00000059" w14:textId="77777777" w:rsidR="00C22F68" w:rsidRPr="003F12DC" w:rsidRDefault="008858D5" w:rsidP="003F12DC">
            <w:pPr>
              <w:numPr>
                <w:ilvl w:val="0"/>
                <w:numId w:val="5"/>
              </w:numPr>
              <w:pBdr>
                <w:top w:val="nil"/>
                <w:left w:val="nil"/>
                <w:bottom w:val="nil"/>
                <w:right w:val="nil"/>
                <w:between w:val="nil"/>
              </w:pBdr>
              <w:tabs>
                <w:tab w:val="left" w:pos="883"/>
              </w:tabs>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7t2 kl. matematikos (mokiniai skatinti rinktis mokymosi būdus, užduočių kiekį, numatyti skirtingi (įsi)vertinimo kriterijai); </w:t>
            </w:r>
          </w:p>
          <w:p w14:paraId="0000005A" w14:textId="77777777" w:rsidR="00C22F68" w:rsidRPr="003F12DC" w:rsidRDefault="008858D5" w:rsidP="003F12DC">
            <w:pPr>
              <w:numPr>
                <w:ilvl w:val="0"/>
                <w:numId w:val="5"/>
              </w:numPr>
              <w:pBdr>
                <w:top w:val="nil"/>
                <w:left w:val="nil"/>
                <w:bottom w:val="nil"/>
                <w:right w:val="nil"/>
                <w:between w:val="nil"/>
              </w:pBdr>
              <w:tabs>
                <w:tab w:val="left" w:pos="883"/>
              </w:tabs>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8t1 kl. fizikos (mokiniai patys rinkosi darbo būdą, tempą);</w:t>
            </w:r>
          </w:p>
          <w:p w14:paraId="0000005B" w14:textId="77777777" w:rsidR="00C22F68" w:rsidRPr="003F12DC" w:rsidRDefault="008858D5" w:rsidP="003F12DC">
            <w:pPr>
              <w:numPr>
                <w:ilvl w:val="0"/>
                <w:numId w:val="5"/>
              </w:numPr>
              <w:pBdr>
                <w:top w:val="nil"/>
                <w:left w:val="nil"/>
                <w:bottom w:val="nil"/>
                <w:right w:val="nil"/>
                <w:between w:val="nil"/>
              </w:pBdr>
              <w:tabs>
                <w:tab w:val="left" w:pos="883"/>
              </w:tabs>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3c kl. lietuvių k. (diferencijuotos užduotys pagal mokinių gebėjimus ir poreikius);</w:t>
            </w:r>
          </w:p>
          <w:p w14:paraId="0000005C" w14:textId="77777777" w:rsidR="00C22F68" w:rsidRPr="003F12DC" w:rsidRDefault="008858D5" w:rsidP="003F12DC">
            <w:pPr>
              <w:numPr>
                <w:ilvl w:val="0"/>
                <w:numId w:val="5"/>
              </w:numPr>
              <w:pBdr>
                <w:top w:val="nil"/>
                <w:left w:val="nil"/>
                <w:bottom w:val="nil"/>
                <w:right w:val="nil"/>
                <w:between w:val="nil"/>
              </w:pBdr>
              <w:tabs>
                <w:tab w:val="left" w:pos="883"/>
              </w:tabs>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1a kl. matematikos (mokiniai grupuoti pagal mokymosi poreikius);</w:t>
            </w:r>
          </w:p>
          <w:p w14:paraId="0000005D" w14:textId="77777777" w:rsidR="00C22F68" w:rsidRPr="003F12DC" w:rsidRDefault="008858D5" w:rsidP="003F12DC">
            <w:pPr>
              <w:numPr>
                <w:ilvl w:val="0"/>
                <w:numId w:val="5"/>
              </w:numPr>
              <w:pBdr>
                <w:top w:val="nil"/>
                <w:left w:val="nil"/>
                <w:bottom w:val="nil"/>
                <w:right w:val="nil"/>
                <w:between w:val="nil"/>
              </w:pBdr>
              <w:tabs>
                <w:tab w:val="left" w:pos="883"/>
              </w:tabs>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6a kl. lietuvių k. ir literatūros (išskirtinai paveiki vieno mokinio pagalba klasės draugui) pamokose. </w:t>
            </w:r>
          </w:p>
          <w:p w14:paraId="0000005F" w14:textId="5CCC2711"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Remiantis pateiktais duomenimis vertintojai daro išvadą, kad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diferencijavimas, individualizavimas ir ypač suasmeninimas, atsižvelgiant į kiekvieno mokinio mokymosi poreikius, interesus, galimybes ir kryptingą asmeninės pažangos siekį, vertinamas patenkinamai ir išskiriamas kaip tobulintinas progimnazijos veiklos aspektas. </w:t>
            </w:r>
          </w:p>
          <w:p w14:paraId="00000060"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integralumas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 xml:space="preserve">išskirtinis, vertinamas kaip stiprioji progimnazijos veiklos sritis. </w:t>
            </w:r>
          </w:p>
          <w:p w14:paraId="00000061"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Įgyvendindama Mokyklos veiklos tobulinimo planą progimnazija siekia tobulinti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kokybę planuodama integruotas patirtinio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veiklas. Išnaudojamos įvairios trukmės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integralumo galimybės mokykloje ir už jos ribų (integruotos pamokos, integruoto ugdymo dienos, edukacinės išvykos, stovyklos), taikomi skirtingi integracijos būdai (integruojama temos / problemos pagrindu, siejant naują medžiagą su mokinių turima mokymosi ir gyvenimiška patirtimi), formos (integruoti scenarijai, projektinė, tiriamoji veikla ir kt.). Remiantis pokalbiais su mokyklos bendruomene, įsivertinimo dokumentais, darytina išvada, kad dalyvavimas ,,Kokybės krepšelio“ projekte suaktyvino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w:t>
            </w:r>
            <w:r w:rsidRPr="003F12DC">
              <w:rPr>
                <w:rFonts w:ascii="Times New Roman" w:eastAsia="Times New Roman" w:hAnsi="Times New Roman" w:cs="Times New Roman"/>
                <w:sz w:val="24"/>
                <w:szCs w:val="24"/>
              </w:rPr>
              <w:lastRenderedPageBreak/>
              <w:t>integralumą, sudarė daugiau galimybių priartinti mokymąsi prie gyvenimo. Įgyvendinant projektą suplanuota ir išbandyta 12 integruotų patirtinio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veiklų, apimančių ne mažiau kaip 4 mokomuosius dalykus. 2021–2022 m. m. įgyvendinti šie integruoto ugdymo scenarijai: „Sveikata“ (1 kl.) ir „Gatvės menas“ (4 kl.); 2022–2023m.m. – „Šeima“ (5 kl.), „Maistas“ (6 kl.), „Kosmosas“ (7 kl.) ir „Ateities architektūra“ (8 kl.). Planuojant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veiklas ieškoma galimybių, kad mokiniai mokytųsi ne tik mokykloje, bet ir gamtoje, Vilniaus miesto kultūrinėse erdvėse, edukacinėse išvykose, aukštosiose mokyklose (žr. aspekto ,,Įvairovė“ aprašą). Pažymėtina, kad mokytojai, kurdami integruoto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scenarijus, sieja įvairių dalykų turinį, orientuojasi į dalykinių ir bendrųjų kompetencijų raišką. Sėkmingų integruotos veiklos pavyzdžių teko stebėti ir išorės vertintojams (pvz., 1b, 2c kl. integruotose pamokose (integruoti scenarijai „Sveikata“ ir „</w:t>
            </w:r>
            <w:proofErr w:type="spellStart"/>
            <w:r w:rsidRPr="003F12DC">
              <w:rPr>
                <w:rFonts w:ascii="Times New Roman" w:eastAsia="Times New Roman" w:hAnsi="Times New Roman" w:cs="Times New Roman"/>
                <w:sz w:val="24"/>
                <w:szCs w:val="24"/>
              </w:rPr>
              <w:t>Penkiaeilio</w:t>
            </w:r>
            <w:proofErr w:type="spellEnd"/>
            <w:r w:rsidRPr="003F12DC">
              <w:rPr>
                <w:rFonts w:ascii="Times New Roman" w:eastAsia="Times New Roman" w:hAnsi="Times New Roman" w:cs="Times New Roman"/>
                <w:sz w:val="24"/>
                <w:szCs w:val="24"/>
              </w:rPr>
              <w:t xml:space="preserve"> / ketureilio apie vandenį kūrimas“) kūrybingai ir prasmingai sieti skirtingi mokomieji dalykai, mokinių mokymosi patirtys). </w:t>
            </w:r>
          </w:p>
          <w:p w14:paraId="00000062"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Progimnazijos mokiniams sudaroma galimybių išbandyti įvairių rūšių užduotis, veiklas įvairiuose kontekstuose. Pokalbiuose tiek vadovai, tiek mokytojai, tiek mokiniai džiaugėsi gera mokyklos geografine padėtimi, kalbėjo apie integruotas veiklas, organizuojamas muziejuose, teatruose, kultūros centruose, bibliotekose, parkuose. Visa mokyklos bendruomenė kaip itin sėkmingą „Kokybės krepšelio“ projekto veiklą įvardijo </w:t>
            </w:r>
            <w:proofErr w:type="spellStart"/>
            <w:r w:rsidRPr="003F12DC">
              <w:rPr>
                <w:rFonts w:ascii="Times New Roman" w:eastAsia="Times New Roman" w:hAnsi="Times New Roman" w:cs="Times New Roman"/>
                <w:sz w:val="24"/>
                <w:szCs w:val="24"/>
              </w:rPr>
              <w:t>patyriminę</w:t>
            </w:r>
            <w:proofErr w:type="spellEnd"/>
            <w:r w:rsidRPr="003F12DC">
              <w:rPr>
                <w:rFonts w:ascii="Times New Roman" w:eastAsia="Times New Roman" w:hAnsi="Times New Roman" w:cs="Times New Roman"/>
                <w:sz w:val="24"/>
                <w:szCs w:val="24"/>
              </w:rPr>
              <w:t xml:space="preserve"> stovyklą, kurioje dalyvavo apie 80 proc. 5–8 kl. mokinių. Remiantis 2022 m. mokyklos veiklos kokybės įsivertinimo duomenimis, beveik visi (93 proc.) mokytojai pritaria teiginiui, kad pamokoje užduotys siejamos su realaus gyvenimo kontekstu. </w:t>
            </w:r>
          </w:p>
          <w:p w14:paraId="00000063" w14:textId="4F68BD9C"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Teigiamus pokyčius stiprinant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integralumą patvirtina ir stebėtų pamokų protokolų duomenys: tarpdalykiniai ryšiai, naujos medžiagos sąsajos su mokinių turima mokymosi ir gyvenimiška patirtimi stebėti visose (100 proc.) pamokose; integralumas mokantis, kaip stiprusis pamokos aspektas, fiksuotas 48,7 proc., kaip tobulintinas – tik 2,6 proc. pamokų. Veiksmingas </w:t>
            </w:r>
            <w:proofErr w:type="spellStart"/>
            <w:r w:rsidRPr="003F12DC">
              <w:rPr>
                <w:rFonts w:ascii="Times New Roman" w:eastAsia="Times New Roman" w:hAnsi="Times New Roman" w:cs="Times New Roman"/>
                <w:sz w:val="24"/>
                <w:szCs w:val="24"/>
              </w:rPr>
              <w:t>tarpdalykinių</w:t>
            </w:r>
            <w:proofErr w:type="spellEnd"/>
            <w:r w:rsidRPr="003F12DC">
              <w:rPr>
                <w:rFonts w:ascii="Times New Roman" w:eastAsia="Times New Roman" w:hAnsi="Times New Roman" w:cs="Times New Roman"/>
                <w:sz w:val="24"/>
                <w:szCs w:val="24"/>
              </w:rPr>
              <w:t xml:space="preserve"> žinių taikymas, prasmingas mokymosi patirčių panaudojimas fiksuotas 5av kl. tikybos, 8a1, 8v kl. biologijos, 1a kl. lietuvių k., 5ta, 6t3 kl. lietuvių k. ir literatūros, 7t2 kl. matematikos, 5ta kl. istorijos, 2c, 3c kl. pasaulio pažinimo, 3b kl. dailės, 7t2 kl. fizinio ugdymo, 6g, technologijų, </w:t>
            </w:r>
            <w:r w:rsidR="00FD0276" w:rsidRPr="003F12DC">
              <w:rPr>
                <w:rFonts w:ascii="Times New Roman" w:eastAsia="Times New Roman" w:hAnsi="Times New Roman" w:cs="Times New Roman"/>
                <w:sz w:val="24"/>
                <w:szCs w:val="24"/>
              </w:rPr>
              <w:t>6t3 kl. gamtos ir žmogaus ,</w:t>
            </w:r>
            <w:r w:rsidRPr="003F12DC">
              <w:rPr>
                <w:rFonts w:ascii="Times New Roman" w:eastAsia="Times New Roman" w:hAnsi="Times New Roman" w:cs="Times New Roman"/>
                <w:sz w:val="24"/>
                <w:szCs w:val="24"/>
              </w:rPr>
              <w:t>5ta kl. muzikos pamokose.</w:t>
            </w:r>
          </w:p>
          <w:p w14:paraId="00000064" w14:textId="265970E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Apibendrinus pateiktus faktus darytina iš</w:t>
            </w:r>
            <w:r w:rsidR="0024004B" w:rsidRPr="003F12DC">
              <w:rPr>
                <w:rFonts w:ascii="Times New Roman" w:eastAsia="Times New Roman" w:hAnsi="Times New Roman" w:cs="Times New Roman"/>
                <w:sz w:val="24"/>
                <w:szCs w:val="24"/>
              </w:rPr>
              <w:t>vada, kad progimnazijoje ugdymo</w:t>
            </w:r>
            <w:r w:rsidRPr="003F12DC">
              <w:rPr>
                <w:rFonts w:ascii="Times New Roman" w:eastAsia="Times New Roman" w:hAnsi="Times New Roman" w:cs="Times New Roman"/>
                <w:sz w:val="24"/>
                <w:szCs w:val="24"/>
              </w:rPr>
              <w:t>(</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integralumui skiriamas išskirtinis dėmesys. Įgyvendinant prasmingą integraciją mažinamas mokymosi krūvis, ugdomas holistinis pasaulio suvokimas, sudaromos sąlygos mokymosi </w:t>
            </w:r>
            <w:proofErr w:type="spellStart"/>
            <w:r w:rsidRPr="003F12DC">
              <w:rPr>
                <w:rFonts w:ascii="Times New Roman" w:eastAsia="Times New Roman" w:hAnsi="Times New Roman" w:cs="Times New Roman"/>
                <w:sz w:val="24"/>
                <w:szCs w:val="24"/>
              </w:rPr>
              <w:t>savivaldumui</w:t>
            </w:r>
            <w:proofErr w:type="spellEnd"/>
            <w:r w:rsidRPr="003F12DC">
              <w:rPr>
                <w:rFonts w:ascii="Times New Roman" w:eastAsia="Times New Roman" w:hAnsi="Times New Roman" w:cs="Times New Roman"/>
                <w:sz w:val="24"/>
                <w:szCs w:val="24"/>
              </w:rPr>
              <w:t>. Realizuodama integruotą ugdymą progimnazija sėkmingai stiprina patirtinio, tiriamojo mokymo(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raišką, skatina Mąstymo mokyklos metodų taikymą, didina mokinių </w:t>
            </w:r>
            <w:proofErr w:type="spellStart"/>
            <w:r w:rsidRPr="003F12DC">
              <w:rPr>
                <w:rFonts w:ascii="Times New Roman" w:eastAsia="Times New Roman" w:hAnsi="Times New Roman" w:cs="Times New Roman"/>
                <w:sz w:val="24"/>
                <w:szCs w:val="24"/>
              </w:rPr>
              <w:t>įtraukties</w:t>
            </w:r>
            <w:proofErr w:type="spellEnd"/>
            <w:r w:rsidRPr="003F12DC">
              <w:rPr>
                <w:rFonts w:ascii="Times New Roman" w:eastAsia="Times New Roman" w:hAnsi="Times New Roman" w:cs="Times New Roman"/>
                <w:sz w:val="24"/>
                <w:szCs w:val="24"/>
              </w:rPr>
              <w:t xml:space="preserve"> galimybes.</w:t>
            </w:r>
          </w:p>
          <w:p w14:paraId="00000065"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įvairovė</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 xml:space="preserve">veiksminga, mokyklos kryptinga pažanga diegiant mąstymo mokyklos metodiką išskiriama kaip stiprusis aspektas. </w:t>
            </w:r>
          </w:p>
          <w:p w14:paraId="00000066"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2023–2027 m. strateginio plano stiprybių, silpnybių, grėsmių ir galimybių (toliau – SSGG) analizėje ugdymo būdų įvairovė išskirta kaip stiprybė. Progimnazija turi veiksmingos projektinės bei mokymosi ne </w:t>
            </w:r>
            <w:r w:rsidRPr="003F12DC">
              <w:rPr>
                <w:rFonts w:ascii="Times New Roman" w:eastAsia="Times New Roman" w:hAnsi="Times New Roman" w:cs="Times New Roman"/>
                <w:sz w:val="24"/>
                <w:szCs w:val="24"/>
              </w:rPr>
              <w:lastRenderedPageBreak/>
              <w:t xml:space="preserve">mokykloje veiklų patirties: įgyvendinama 7 klasės mokinių ilgalaikė ir įvairaus pobūdžio integruota trumpalaikė projektinė veikla, organizuojamos netradicinio ugdymo dienos, įgyvendinami miesto ir šalies lygmens projektai. Mokyklos veiklos įsivertinimo duomenimis, daugelis mokytojų (2022 m. – 80 proc., 2021 m. – 57 proc.) teigia, kad pamokas veda ne tik klasėje, bet ir kitose progimnazijos erdvėse, ne mokykloje, pavyzdžiui, </w:t>
            </w:r>
            <w:r w:rsidRPr="003F12DC">
              <w:rPr>
                <w:rFonts w:ascii="Times New Roman" w:eastAsia="Times New Roman" w:hAnsi="Times New Roman" w:cs="Times New Roman"/>
                <w:color w:val="000000"/>
                <w:sz w:val="24"/>
                <w:szCs w:val="24"/>
              </w:rPr>
              <w:t xml:space="preserve">1 kl. mokiniai sveikatos temą tyrinėjo mokyklos aplinkoje; 6 kl. mokiniai vyko į Kauno VII fortą, dalyvavo edukacijoje „Kulinariniai eksperimentai“ ir „Šalčio kerai“; 8 kl. mokiniai vyko į Vilniaus Gedimino technikos universitetą architektūros fakultetą, kur dalyvavo paskaitoje apie Vilniaus architektūrą, turėjo galimybę su studentais dirbti grupėse, diskutuoti ir užduoti jiems klausimų. </w:t>
            </w:r>
          </w:p>
          <w:p w14:paraId="00000067"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Dalyvavimas ,,Kokybės krepšelio“ projekte padidino mokinių galimybes išbandyti įvairias mokymosi formas, mokytis skirtinguose kontekstuose: pamokos vyksta progimnazijos aktų salėje, naudojant iš projekto „Kokybės krepšelis“ lėšų įsigytus mobilius baldus, bibliotekoje, lauko klasėje (kupole), įrengtoje už projekto lėšas, Vilniaus miesto erdvėse ir išvykose. Vertintojų pokalbyje su mokiniais teigta, kad labiausiai jiems patikusi Mokyklos veiklos tobulinimo plano priemonė – organizuota </w:t>
            </w:r>
            <w:proofErr w:type="spellStart"/>
            <w:r w:rsidRPr="003F12DC">
              <w:rPr>
                <w:rFonts w:ascii="Times New Roman" w:eastAsia="Times New Roman" w:hAnsi="Times New Roman" w:cs="Times New Roman"/>
                <w:sz w:val="24"/>
                <w:szCs w:val="24"/>
              </w:rPr>
              <w:t>patyriminė</w:t>
            </w:r>
            <w:proofErr w:type="spellEnd"/>
            <w:r w:rsidRPr="003F12DC">
              <w:rPr>
                <w:rFonts w:ascii="Times New Roman" w:eastAsia="Times New Roman" w:hAnsi="Times New Roman" w:cs="Times New Roman"/>
                <w:sz w:val="24"/>
                <w:szCs w:val="24"/>
              </w:rPr>
              <w:t xml:space="preserve"> stovykla, kurioje jie žaidė komandinius žaidimus, skirtus geriau pažinti vienas kitą, diskutavo aktualiomis temomis, problemų aptarimui buvo pasitelktas kritinio mąstymo metodas – debatai. Debatuodami mokiniai mokėsi rasti teiginius pagrindžiančių argumentų, išklausyti, išgirsti oponentus, apginti savo poziciją.</w:t>
            </w:r>
          </w:p>
          <w:p w14:paraId="00000068"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Stebėtose pamokose veiksmingai taikyti tyrinėjimo, eksperimentavimo, žaidimo, kūrybos ir kiti metodai, veiklos orientuotos į mokinių įvairios prasmingos patirties (socialinių sąveikų) įgijimą, gebėjimus spręsti realaus pasaulio problemas, mokymas(</w:t>
            </w:r>
            <w:proofErr w:type="spellStart"/>
            <w:r w:rsidRPr="003F12DC">
              <w:rPr>
                <w:rFonts w:ascii="Times New Roman" w:eastAsia="Times New Roman" w:hAnsi="Times New Roman" w:cs="Times New Roman"/>
                <w:sz w:val="24"/>
                <w:szCs w:val="24"/>
              </w:rPr>
              <w:t>is</w:t>
            </w:r>
            <w:proofErr w:type="spellEnd"/>
            <w:r w:rsidRPr="003F12DC">
              <w:rPr>
                <w:rFonts w:ascii="Times New Roman" w:eastAsia="Times New Roman" w:hAnsi="Times New Roman" w:cs="Times New Roman"/>
                <w:sz w:val="24"/>
                <w:szCs w:val="24"/>
              </w:rPr>
              <w:t xml:space="preserve">) sietas su mokinių gyvenimo patirtimis. </w:t>
            </w:r>
          </w:p>
          <w:p w14:paraId="00000069"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Siekiant plėtoti kūrybiškumo ir kritinio mąstymo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galimybes progimnazijoje diegiama Mąstymo mokyklos metodika. Daugelyje stebėtų pamokų sėkmingai taikyti mąstymo žemėlapiai, mąstymo raktai, De Bono kepurių metodas, mokiniams pateikti aukštesniojo lygio mąstymą skatinantys klausimai ir užduotys. </w:t>
            </w:r>
            <w:r w:rsidRPr="003F12DC">
              <w:rPr>
                <w:rFonts w:ascii="Times New Roman" w:eastAsia="Times New Roman" w:hAnsi="Times New Roman" w:cs="Times New Roman"/>
                <w:sz w:val="24"/>
                <w:szCs w:val="24"/>
              </w:rPr>
              <w:t>Beveik visuose vertintojų lankytuose kabinetuose kaip mokymo(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priemonės buvo iškabintos mąstymo žemėlapių grafinės tvarkyklės, mąstymo raktų, De Bono kepurių simbolika, beveik visose pamokose (91 proc.) </w:t>
            </w:r>
            <w:r w:rsidRPr="003F12DC">
              <w:rPr>
                <w:rFonts w:ascii="Times New Roman" w:eastAsia="Times New Roman" w:hAnsi="Times New Roman" w:cs="Times New Roman"/>
                <w:color w:val="000000"/>
                <w:sz w:val="24"/>
                <w:szCs w:val="24"/>
              </w:rPr>
              <w:t xml:space="preserve">stebėti orientavimosi į kritinio mąstymo ugdymą aspektai. Sėkmingiausi tokio ugdymo pavyzdžiai fiksuoti </w:t>
            </w:r>
            <w:r w:rsidRPr="003F12DC">
              <w:rPr>
                <w:rFonts w:ascii="Times New Roman" w:eastAsia="Times New Roman" w:hAnsi="Times New Roman" w:cs="Times New Roman"/>
                <w:sz w:val="24"/>
                <w:szCs w:val="24"/>
              </w:rPr>
              <w:t xml:space="preserve">8a1 kl. lietuvių k. ir literatūros pamokoje, kurioje grupelės mokinių pristatė savo sukurtas </w:t>
            </w:r>
            <w:proofErr w:type="spellStart"/>
            <w:r w:rsidRPr="003F12DC">
              <w:rPr>
                <w:rFonts w:ascii="Times New Roman" w:eastAsia="Times New Roman" w:hAnsi="Times New Roman" w:cs="Times New Roman"/>
                <w:sz w:val="24"/>
                <w:szCs w:val="24"/>
              </w:rPr>
              <w:t>tinklalaides</w:t>
            </w:r>
            <w:proofErr w:type="spellEnd"/>
            <w:r w:rsidRPr="003F12DC">
              <w:rPr>
                <w:rFonts w:ascii="Times New Roman" w:eastAsia="Times New Roman" w:hAnsi="Times New Roman" w:cs="Times New Roman"/>
                <w:sz w:val="24"/>
                <w:szCs w:val="24"/>
              </w:rPr>
              <w:t xml:space="preserve"> lyčių stereotipų tema (rengdamiesi pristatymui mokiniai vykdė apklausas, apibendrino jų duomenis, formulavo išvadas, jas pagrindė argumentais); 6a kl. istorijos pamokoje pildant minčių žemėlapius ieškota priežasčių ir pasekmių ryšių, kelti probleminiai klausimai ir ieškota problemų sprendimo būdų; 4b ir 1b kl. teatro pamokose kurdami vaidybinius etiudus mokiniai vizualizavo savo idėjas, argumentuotai vertino užduočių įgyvendinimą. </w:t>
            </w:r>
            <w:r w:rsidRPr="003F12DC">
              <w:rPr>
                <w:rFonts w:ascii="Times New Roman" w:eastAsia="Times New Roman" w:hAnsi="Times New Roman" w:cs="Times New Roman"/>
                <w:color w:val="000000"/>
                <w:sz w:val="24"/>
                <w:szCs w:val="24"/>
              </w:rPr>
              <w:t xml:space="preserve">Veiksmingiausiai mąstymo žemėlapių, mąstymo raktų, De Bono kepurių, aukštesniojo lygio mąstymą skatinančių klausimų, užduočių sėkmingas ir kūrybiškas taikymas stebėtas 5ta kl. istorijos, 3a, 5ta kl. </w:t>
            </w:r>
            <w:r w:rsidRPr="003F12DC">
              <w:rPr>
                <w:rFonts w:ascii="Times New Roman" w:eastAsia="Times New Roman" w:hAnsi="Times New Roman" w:cs="Times New Roman"/>
                <w:color w:val="000000"/>
                <w:sz w:val="24"/>
                <w:szCs w:val="24"/>
              </w:rPr>
              <w:lastRenderedPageBreak/>
              <w:t xml:space="preserve">muzikos, 7t3, 8v kl. biologijos, 1b kl. integruotoje pamokoje, 7a kl. fizinio ugdymo, 3c, 8a1 lietuvių k. ir literatūros, 8t1 kl. fizikos, 5m2 kl. šokio, 5av kl. tikybos, 1b, 6a kl. dailės, 6t3 kl. geografijos pamokose. Pokalbiuose progimnazijos bendruomenės nariai kaip sėkmingiausias veiklas įvardijo Mąstymo mokyklos įrankių, </w:t>
            </w:r>
            <w:r w:rsidRPr="003F12DC">
              <w:rPr>
                <w:rFonts w:ascii="Times New Roman" w:eastAsia="Times New Roman" w:hAnsi="Times New Roman" w:cs="Times New Roman"/>
                <w:sz w:val="24"/>
                <w:szCs w:val="24"/>
              </w:rPr>
              <w:t xml:space="preserve">užtikrinančių mokinių įtrauktį į mokymosi procesą, </w:t>
            </w:r>
            <w:r w:rsidRPr="003F12DC">
              <w:rPr>
                <w:rFonts w:ascii="Times New Roman" w:eastAsia="Times New Roman" w:hAnsi="Times New Roman" w:cs="Times New Roman"/>
                <w:color w:val="000000"/>
                <w:sz w:val="24"/>
                <w:szCs w:val="24"/>
              </w:rPr>
              <w:t xml:space="preserve">turinčių įtakos mokinių pasiekimas, taikymą pamokose. </w:t>
            </w:r>
          </w:p>
          <w:p w14:paraId="0000006A" w14:textId="77777777" w:rsidR="00C22F68" w:rsidRPr="003F12DC" w:rsidRDefault="008858D5" w:rsidP="003F12DC">
            <w:pPr>
              <w:pBdr>
                <w:top w:val="nil"/>
                <w:left w:val="nil"/>
                <w:bottom w:val="nil"/>
                <w:right w:val="nil"/>
                <w:between w:val="nil"/>
              </w:pBd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Vertintojų surinkti ir išanalizuoti duomenys leidžia daryti išvadą, kad progimnazijos pažanga diegiant Mąstymo mokyklos metodiką išskirtinė ir yra stiprusis veiklos aspektas.</w:t>
            </w:r>
          </w:p>
          <w:p w14:paraId="0000006B" w14:textId="77777777" w:rsidR="00C22F68" w:rsidRPr="003F12DC" w:rsidRDefault="008858D5" w:rsidP="003F12DC">
            <w:pPr>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Klasės valdymas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tinkamas</w:t>
            </w:r>
            <w:r w:rsidRPr="003F12DC">
              <w:rPr>
                <w:rFonts w:ascii="Times New Roman" w:eastAsia="Times New Roman" w:hAnsi="Times New Roman" w:cs="Times New Roman"/>
                <w:b/>
                <w:color w:val="000000"/>
                <w:sz w:val="24"/>
                <w:szCs w:val="24"/>
              </w:rPr>
              <w:t xml:space="preserve">. </w:t>
            </w:r>
          </w:p>
          <w:p w14:paraId="0000006C" w14:textId="00799AEE" w:rsidR="00C22F68" w:rsidRPr="003F12DC" w:rsidRDefault="008858D5" w:rsidP="003F12DC">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Mokyklos veiklos tobulinimo plane išsikeltas tikslas </w:t>
            </w:r>
            <w:r w:rsidRPr="003F12DC">
              <w:rPr>
                <w:rFonts w:ascii="Times New Roman" w:eastAsia="Times New Roman" w:hAnsi="Times New Roman" w:cs="Times New Roman"/>
                <w:sz w:val="24"/>
                <w:szCs w:val="24"/>
              </w:rPr>
              <w:t xml:space="preserve">– sudaryti sąlygas kiekvienam mokiniui siekti emocinės socialinės brandos ir akademinės pažangos, tikslui įgyvendinti numatytas </w:t>
            </w:r>
            <w:r w:rsidRPr="003F12DC">
              <w:rPr>
                <w:rFonts w:ascii="Times New Roman" w:eastAsia="Times New Roman" w:hAnsi="Times New Roman" w:cs="Times New Roman"/>
                <w:color w:val="000000"/>
                <w:sz w:val="24"/>
                <w:szCs w:val="24"/>
              </w:rPr>
              <w:t xml:space="preserve">uždavinys – stiprinti socialinį emocinį ugdymą, įgyvendinant Geros savijautos programą. Progimnazija Mokyklos veiklos tobulinimo plano </w:t>
            </w:r>
            <w:r w:rsidR="002A1431" w:rsidRPr="003F12DC">
              <w:rPr>
                <w:rFonts w:ascii="Times New Roman" w:eastAsia="Times New Roman" w:hAnsi="Times New Roman" w:cs="Times New Roman"/>
                <w:color w:val="000000"/>
                <w:sz w:val="24"/>
                <w:szCs w:val="24"/>
              </w:rPr>
              <w:t>preambulėje</w:t>
            </w:r>
            <w:r w:rsidRPr="003F12DC">
              <w:rPr>
                <w:rFonts w:ascii="Times New Roman" w:eastAsia="Times New Roman" w:hAnsi="Times New Roman" w:cs="Times New Roman"/>
                <w:color w:val="000000"/>
                <w:sz w:val="24"/>
                <w:szCs w:val="24"/>
              </w:rPr>
              <w:t xml:space="preserve"> pagrįstai argumentavo tokį mokyklos tobulinimo siekį ir kryptingai bei tikslingai suplanavo šio aspekto tobulinimo veiklas. Tinkamam mikroklimatui, tarpusavio santykiams kurti naudoti įvairūs būdai ir formos, apimantys visų (mokinių, mokytojų, tėvų) bendruomenės narių įtraukimą į veiklas. Šiuo aspektu išskirtinos mokytojų, tėvų mokymų, patyriminės stovyklos, edukacinių išvykų organizavimo, </w:t>
            </w:r>
            <w:r w:rsidR="00E06FC5" w:rsidRPr="003F12DC">
              <w:rPr>
                <w:rFonts w:ascii="Times New Roman" w:hAnsi="Times New Roman" w:cs="Times New Roman"/>
                <w:color w:val="000000" w:themeColor="text1"/>
                <w:sz w:val="24"/>
                <w:szCs w:val="24"/>
              </w:rPr>
              <w:t>socialinio emocinio ir karjeros ugdymo „SE</w:t>
            </w:r>
            <w:r w:rsidR="00E06FC5" w:rsidRPr="003F12DC">
              <w:rPr>
                <w:rFonts w:ascii="Times New Roman" w:hAnsi="Times New Roman" w:cs="Times New Roman"/>
                <w:color w:val="000000" w:themeColor="text1"/>
                <w:sz w:val="24"/>
                <w:szCs w:val="24"/>
                <w:shd w:val="clear" w:color="auto" w:fill="FFFFFF"/>
              </w:rPr>
              <w:t>'</w:t>
            </w:r>
            <w:r w:rsidR="00E06FC5" w:rsidRPr="003F12DC">
              <w:rPr>
                <w:rFonts w:ascii="Times New Roman" w:hAnsi="Times New Roman" w:cs="Times New Roman"/>
                <w:color w:val="000000" w:themeColor="text1"/>
                <w:sz w:val="24"/>
                <w:szCs w:val="24"/>
              </w:rPr>
              <w:t>KU“ programos kūrimo ir įgyvendinimo veiklos (pagal šią programą 1–8 kl. mokiniams įvyko 54-i užsiėmimai), 5–8 kl. vyko dienos trukmės geros savijautos užsiėmimai (21-ą užsiėmimą (susitikimus „</w:t>
            </w:r>
            <w:proofErr w:type="spellStart"/>
            <w:r w:rsidR="00E06FC5" w:rsidRPr="003F12DC">
              <w:rPr>
                <w:rFonts w:ascii="Times New Roman" w:hAnsi="Times New Roman" w:cs="Times New Roman"/>
                <w:color w:val="000000" w:themeColor="text1"/>
                <w:sz w:val="24"/>
                <w:szCs w:val="24"/>
              </w:rPr>
              <w:t>Arklystu</w:t>
            </w:r>
            <w:proofErr w:type="spellEnd"/>
            <w:r w:rsidR="00E06FC5" w:rsidRPr="003F12DC">
              <w:rPr>
                <w:rFonts w:ascii="Times New Roman" w:hAnsi="Times New Roman" w:cs="Times New Roman"/>
                <w:color w:val="000000" w:themeColor="text1"/>
                <w:sz w:val="24"/>
                <w:szCs w:val="24"/>
              </w:rPr>
              <w:t>“) vedė paslaugos teikėjo VšĮ „Švietimo nuotykiai“ atstovai, užsiėmimą „Klasės palydėjimas“ – paslaugos teikėjo asociacijos</w:t>
            </w:r>
            <w:r w:rsidR="00E06FC5" w:rsidRPr="003F12DC">
              <w:rPr>
                <w:rFonts w:ascii="Times New Roman" w:eastAsia="Times New Roman" w:hAnsi="Times New Roman" w:cs="Times New Roman"/>
                <w:color w:val="000000" w:themeColor="text1"/>
                <w:sz w:val="24"/>
                <w:szCs w:val="24"/>
              </w:rPr>
              <w:t xml:space="preserve"> </w:t>
            </w:r>
            <w:r w:rsidRPr="003F12DC">
              <w:rPr>
                <w:rFonts w:ascii="Times New Roman" w:eastAsia="Times New Roman" w:hAnsi="Times New Roman" w:cs="Times New Roman"/>
                <w:sz w:val="24"/>
                <w:szCs w:val="24"/>
              </w:rPr>
              <w:t>„Trinus“ specialistai</w:t>
            </w:r>
            <w:r w:rsidR="00E06FC5" w:rsidRPr="003F12DC">
              <w:rPr>
                <w:rFonts w:ascii="Times New Roman" w:eastAsia="Times New Roman" w:hAnsi="Times New Roman" w:cs="Times New Roman"/>
                <w:sz w:val="24"/>
                <w:szCs w:val="24"/>
              </w:rPr>
              <w:t>.</w:t>
            </w:r>
            <w:r w:rsidRPr="003F12DC">
              <w:rPr>
                <w:rFonts w:ascii="Times New Roman" w:eastAsia="Times New Roman" w:hAnsi="Times New Roman" w:cs="Times New Roman"/>
                <w:sz w:val="24"/>
                <w:szCs w:val="24"/>
              </w:rPr>
              <w:t xml:space="preserve"> Organizuota keturių pamokų trukmės socialinio ugdymo diena 1–4 kl. mokiniams. 5 ir 6 kl. mokiniams vyko policijos pareigūnės paskaita apie teisinę atsakomybę. Parengta dviejų dienų patyriminės stovyklos programa 5–8 kl. mokiniams, kurioje vykdytos ir akademinio, ir socialinio ugdymo veiklos.</w:t>
            </w:r>
            <w:r w:rsidRPr="003F12DC">
              <w:rPr>
                <w:rFonts w:ascii="Times New Roman" w:eastAsia="Times New Roman" w:hAnsi="Times New Roman" w:cs="Times New Roman"/>
                <w:color w:val="000000"/>
                <w:sz w:val="24"/>
                <w:szCs w:val="24"/>
              </w:rPr>
              <w:t xml:space="preserve"> Pokalbyje mokiniai teigė, kad jiems stovykla labai patiko, nes susipažino ir susidraugavo su kitų klasių mokiniais, organizuotas įdomus orientacinis vakaro žygis į mišką, diskoteką, atliktos patrauklios įvairių mokomųjų dalykų užduotys.</w:t>
            </w:r>
          </w:p>
          <w:p w14:paraId="0000006D"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Projekto įgyvendinimo metu 5 kl. mokiniams sudarytos galimybės lankyti teatro pamokas, o 8 klasių mokiniai socialines emocines ir pažintines kompetencijas stiprino edukacinėse išvykose į Nacionalinį dramos teatrą, kur žiūrėjo spektaklius „</w:t>
            </w:r>
            <w:proofErr w:type="spellStart"/>
            <w:r w:rsidRPr="003F12DC">
              <w:rPr>
                <w:rFonts w:ascii="Times New Roman" w:eastAsia="Times New Roman" w:hAnsi="Times New Roman" w:cs="Times New Roman"/>
                <w:sz w:val="24"/>
                <w:szCs w:val="24"/>
              </w:rPr>
              <w:t>Lė-kiau-lė-kiau</w:t>
            </w:r>
            <w:proofErr w:type="spellEnd"/>
            <w:r w:rsidRPr="003F12DC">
              <w:rPr>
                <w:rFonts w:ascii="Times New Roman" w:eastAsia="Times New Roman" w:hAnsi="Times New Roman" w:cs="Times New Roman"/>
                <w:sz w:val="24"/>
                <w:szCs w:val="24"/>
              </w:rPr>
              <w:t xml:space="preserve">“ ir „Pasaulio bamba“, skatinančius jaunus žmones </w:t>
            </w:r>
            <w:proofErr w:type="spellStart"/>
            <w:r w:rsidRPr="003F12DC">
              <w:rPr>
                <w:rFonts w:ascii="Times New Roman" w:eastAsia="Times New Roman" w:hAnsi="Times New Roman" w:cs="Times New Roman"/>
                <w:sz w:val="24"/>
                <w:szCs w:val="24"/>
              </w:rPr>
              <w:t>reflektyviai</w:t>
            </w:r>
            <w:proofErr w:type="spellEnd"/>
            <w:r w:rsidRPr="003F12DC">
              <w:rPr>
                <w:rFonts w:ascii="Times New Roman" w:eastAsia="Times New Roman" w:hAnsi="Times New Roman" w:cs="Times New Roman"/>
                <w:sz w:val="24"/>
                <w:szCs w:val="24"/>
              </w:rPr>
              <w:t xml:space="preserve"> apmąstyti jiems aktualias temas.</w:t>
            </w:r>
          </w:p>
          <w:p w14:paraId="0000006E"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Įgyvendinant mokyklos tobulinimo siekius mokiniams tinkamai organizuoti p</w:t>
            </w:r>
            <w:r w:rsidRPr="003F12DC">
              <w:rPr>
                <w:rFonts w:ascii="Times New Roman" w:eastAsia="Times New Roman" w:hAnsi="Times New Roman" w:cs="Times New Roman"/>
                <w:sz w:val="24"/>
                <w:szCs w:val="24"/>
              </w:rPr>
              <w:t xml:space="preserve">raktiniai socialinių emocinių ir karjeros ugdymo užsiėmimai, kurių tikslai – padėti ugdytis savimonę, savitvardą, socialinį sąmoningumą, mokyti kurti tinkamus tarpusavio santykius, gebėjimą priimti atsakingus sprendimus. </w:t>
            </w:r>
          </w:p>
          <w:p w14:paraId="0000006F"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Teigiamus socialinės emocinės brandos pokyčius rodo 2022 m. </w:t>
            </w:r>
            <w:r w:rsidRPr="003F12DC">
              <w:rPr>
                <w:rFonts w:ascii="Times New Roman" w:eastAsia="Times New Roman" w:hAnsi="Times New Roman" w:cs="Times New Roman"/>
                <w:color w:val="000000"/>
                <w:sz w:val="24"/>
                <w:szCs w:val="24"/>
              </w:rPr>
              <w:t xml:space="preserve">progimnazijos veiklos kokybės įsivertinimo duomenys: 76 proc. mokinių (2021 m. – 66 proc.) patvirtina teiginį, kad mokykloje vyksta netradicinės (integruotos, projektinės) pamokos, kuriose praktikuojamos įvairios </w:t>
            </w:r>
            <w:r w:rsidRPr="003F12DC">
              <w:rPr>
                <w:rFonts w:ascii="Times New Roman" w:eastAsia="Times New Roman" w:hAnsi="Times New Roman" w:cs="Times New Roman"/>
                <w:color w:val="000000"/>
                <w:sz w:val="24"/>
                <w:szCs w:val="24"/>
              </w:rPr>
              <w:lastRenderedPageBreak/>
              <w:t xml:space="preserve">mokymosi formos, mokiniai skatinami bendradarbiauti. Beveik visi (91 proc., 2021 m. </w:t>
            </w:r>
            <w:r w:rsidRPr="003F12DC">
              <w:rPr>
                <w:rFonts w:ascii="Times New Roman" w:eastAsia="Times New Roman" w:hAnsi="Times New Roman" w:cs="Times New Roman"/>
                <w:sz w:val="24"/>
                <w:szCs w:val="24"/>
              </w:rPr>
              <w:t xml:space="preserve">– </w:t>
            </w:r>
            <w:r w:rsidRPr="003F12DC">
              <w:rPr>
                <w:rFonts w:ascii="Times New Roman" w:eastAsia="Times New Roman" w:hAnsi="Times New Roman" w:cs="Times New Roman"/>
                <w:color w:val="000000"/>
                <w:sz w:val="24"/>
                <w:szCs w:val="24"/>
              </w:rPr>
              <w:t>87 proc.) mokytojų sutinka, kad mokiniai nori ir moka mokytis bendradarbiaudami. 73 proc. mokinių pritaria teiginiui, kad jiems patinka mokytis kartu su kitais mokiniais.</w:t>
            </w:r>
          </w:p>
          <w:p w14:paraId="00000070" w14:textId="246F5470"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222222"/>
                <w:sz w:val="24"/>
                <w:szCs w:val="24"/>
              </w:rPr>
              <w:t xml:space="preserve">Išanalizavus stebėtų pamokų protokolus </w:t>
            </w:r>
            <w:r w:rsidRPr="003F12DC">
              <w:rPr>
                <w:rFonts w:ascii="Times New Roman" w:eastAsia="Times New Roman" w:hAnsi="Times New Roman" w:cs="Times New Roman"/>
                <w:sz w:val="24"/>
                <w:szCs w:val="24"/>
              </w:rPr>
              <w:t>nustatyta,</w:t>
            </w:r>
            <w:r w:rsidRPr="003F12DC">
              <w:rPr>
                <w:rFonts w:ascii="Times New Roman" w:eastAsia="Times New Roman" w:hAnsi="Times New Roman" w:cs="Times New Roman"/>
                <w:color w:val="222222"/>
                <w:sz w:val="24"/>
                <w:szCs w:val="24"/>
              </w:rPr>
              <w:t xml:space="preserve"> </w:t>
            </w:r>
            <w:r w:rsidRPr="003F12DC">
              <w:rPr>
                <w:rFonts w:ascii="Times New Roman" w:eastAsia="Times New Roman" w:hAnsi="Times New Roman" w:cs="Times New Roman"/>
                <w:sz w:val="24"/>
                <w:szCs w:val="24"/>
              </w:rPr>
              <w:t>kad klasės valdymas, kaip stiprusis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organizavimo aspektas, išskirtas 60,5 proc. stebėtų pamokų, iš jų labai gerai ir gerai šis aspektas vertintas 86 proc. stebėtų pamokų, pavyzdžiui:1a kl. lietuvių k., 3a kl. muzikos, matematikos; 3b kl. dailės, 4b kl. teatro, matematikos; 5ta, 6t2, 6t3 kl. lietuvių kalbos ir literatūros, 5av kl. tikybos, 5m2 kl. šokio, 6a kl. istorijos, 5m2</w:t>
            </w:r>
            <w:r w:rsidR="001E3D78" w:rsidRPr="003F12DC">
              <w:rPr>
                <w:rFonts w:ascii="Times New Roman" w:eastAsia="Times New Roman" w:hAnsi="Times New Roman" w:cs="Times New Roman"/>
                <w:sz w:val="24"/>
                <w:szCs w:val="24"/>
              </w:rPr>
              <w:t xml:space="preserve"> matematikos</w:t>
            </w:r>
            <w:r w:rsidRPr="003F12DC">
              <w:rPr>
                <w:rFonts w:ascii="Times New Roman" w:eastAsia="Times New Roman" w:hAnsi="Times New Roman" w:cs="Times New Roman"/>
                <w:sz w:val="24"/>
                <w:szCs w:val="24"/>
              </w:rPr>
              <w:t xml:space="preserve">, 6t3 kl. geografijos, 4b, 5m2, 7t2 kl. matematikos ir kt. Vertintojai akcentuoja, kad puikiam klasės valdymui stebėtose pamokose sąlygas sudarė mokinių įtraukimas į įdomias ir prasmingas mokymosi veiklas, savivaldaus mokymosi galimybių (leidžiant pasirinkti priemones, užduotis, jų atlikimo būdą) sudarymas, visų mokinių sutartų taisyklių laikymasis, geri mokinių tarpusavio santykiai. 22,4 proc. pamokų, kuriose mokytojo dominavimas ribojo savivaldaus mokymosi galimybes, trūko susitarimų dėl drausmės, klasės valdymas išskirtas kaip tobulintinas aspektas. </w:t>
            </w:r>
          </w:p>
          <w:p w14:paraId="00000071"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Remiantis mokyklos veiklos kokybės įsivertinimo duomenimis, mokinių, kurie sutinka su teiginiu, kad jie mokykloje jaučiasi gerai, dalis beveik nedidėja (2022 m. tokių mokinių buvo 65 proc., 2021 m. – 67 proc.), tačiau 87 proc. mokinių sutinka su teiginiu, kad supranta mokyklos tvarką ir jos laikosi, 73 proc. mokytojų pritaria teiginiui, kad mokiniai laikosi mokyklos tvarkos reikalavimų (2021 m. pritariančių šiems teiginiams buvo 64 proc.).</w:t>
            </w:r>
          </w:p>
          <w:p w14:paraId="00000072"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Vertintojų komanda daro išvadą, kad paveikus klasės valdymas stiprina mokinių socialinius emocinius gebėjimus, moko sutelkti į konstruktyvų mokymąsi, nekonfliktuojant įveikti santykių bei mokymosi problemas ir trukdžius. Stiprinant  mokyklos kultūrą teigiamos įtakos turėjo tikslingas Mokyklos veiklos tobulinimo plano įgyvendinimas.</w:t>
            </w:r>
          </w:p>
        </w:tc>
      </w:tr>
      <w:tr w:rsidR="00C22F68" w:rsidRPr="003F12DC" w14:paraId="17CD8689" w14:textId="77777777" w:rsidTr="007568AF">
        <w:trPr>
          <w:trHeight w:val="299"/>
        </w:trPr>
        <w:tc>
          <w:tcPr>
            <w:tcW w:w="2478" w:type="dxa"/>
          </w:tcPr>
          <w:p w14:paraId="00000073" w14:textId="77777777" w:rsidR="00C22F68" w:rsidRPr="003F12DC" w:rsidRDefault="008858D5" w:rsidP="003F12DC">
            <w:pPr>
              <w:tabs>
                <w:tab w:val="left" w:pos="709"/>
                <w:tab w:val="left" w:pos="993"/>
              </w:tabs>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3.1. Perspektyva ir bendruomenės susitarimai, 3 lygis</w:t>
            </w:r>
          </w:p>
        </w:tc>
        <w:tc>
          <w:tcPr>
            <w:tcW w:w="7573" w:type="dxa"/>
          </w:tcPr>
          <w:p w14:paraId="00000074"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Planų gyvumas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paveikus.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 xml:space="preserve">Mokyklos veiklų planavimo sistema yra tinkama, palanki „Kokybės krepšelio“ projekto veiklų tvarumui užtikrinti. </w:t>
            </w:r>
          </w:p>
          <w:p w14:paraId="00000075"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Rengiant </w:t>
            </w:r>
            <w:r w:rsidRPr="003F12DC">
              <w:rPr>
                <w:rFonts w:ascii="Times New Roman" w:eastAsia="Times New Roman" w:hAnsi="Times New Roman" w:cs="Times New Roman"/>
                <w:color w:val="000000"/>
                <w:sz w:val="24"/>
                <w:szCs w:val="24"/>
              </w:rPr>
              <w:t>2023–2027 m. strateginį planą, į progimnazijos veiklos įsivertinimo ir prioritetinių veiklos krypčių numatymą įtrauktos visos bendruomenės grupės: mokytojai, mokiniai ir tėvai. Vadovaujantis strateginiu planu, rengiami progimnazijos metų veiklos planai.</w:t>
            </w:r>
            <w:r w:rsidRPr="003F12DC">
              <w:rPr>
                <w:rFonts w:ascii="Times New Roman" w:eastAsia="Times New Roman" w:hAnsi="Times New Roman" w:cs="Times New Roman"/>
                <w:sz w:val="24"/>
                <w:szCs w:val="24"/>
              </w:rPr>
              <w:t xml:space="preserve"> Metodinių grupių nariai, mokinių tėvai pokalbių metu teigė, kad jie turi galimybę dalyvauti progimnazijos planų rengime, į jų nuomonę įsiklausoma. Pokalbių metu progimnazijos vadovai nurodė, jog daugelis bendruomenės narių atsakingai dalyvauja įgyvendindami mokyklos išsikeltus tikslus ir uždavinius. Analizuojant progimnazijos dokumentus, kalbantis su bendruomenės nariais paaiškėjo,</w:t>
            </w:r>
            <w:r w:rsidRPr="003F12DC">
              <w:rPr>
                <w:rFonts w:ascii="Times New Roman" w:eastAsia="Times New Roman" w:hAnsi="Times New Roman" w:cs="Times New Roman"/>
                <w:color w:val="000000"/>
                <w:sz w:val="24"/>
                <w:szCs w:val="24"/>
              </w:rPr>
              <w:t xml:space="preserve"> kad kiekvienais metais suplanuotų rodiklių pasiekimo ir veiklų įgyvendinimo apžvalga teikiama Progimnazijos tarybai ir skelbiama interneto svetainėje, bendruomenės nariams sudaroma galimybė stebėti ir vertinti, kaip įgyvendinami strateginiai tikslai, teikti siūlymus dėl progimnazijos veiklos tobulinimo. </w:t>
            </w:r>
          </w:p>
          <w:p w14:paraId="00000076"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2023–2027 m. strateginiame plane progimnazija yra užsibrėžusi tapti šiuolaikiška, bendruomeniška besimokančia organizacija, ugdančia kūrybišką, kritiškai mąstančią, pilietišką asmenybę. Mokyklos veiklos tobulinimo plano gyvumą pagrindžia šio dokumento tikslų ir uždavinių dermė su 2023–2027 m. strateginio, 2022, 2023 metų veiklos planais. Planuose, atsižvelgiant į mokyklos kontekstą, numatytos priemonės, orientuotos į ilgalaikių, progimnazijai aktualių tobulinimo krypčių pasirinkimą, sudaro sąlygas veiklų tęstinumui. Pastebėtina, kad progimnazijai įprasta praktika koreguoti planus atsižvelgiant į kintančią situaciją, remiantis šia patirtimi argumentuotai tikslintas Mokyklos veiklos tobulinimo planas. Iš pokalbių su progimnazijos vadovais, mokytojais paaiškėjo, kad pasibaigus „Kokybės krepšelio“ projektui planuojama tęsti pasiteisinusias veiklas: organizuoti teatro pamokas, tęsti integruoto ugdymo, Mąstymo mokyklos metodikos taikymą pamokose.</w:t>
            </w:r>
          </w:p>
          <w:p w14:paraId="00000077"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Vertintojai daro išvadą, kad progimnazijos veiklos planavimo kokybė ir nuoseklus planų įgyvendinimas priimtinas daugeliui mokyklos bendruomenės narių. Išanalizavus strateginius dokumentus ir pokalbių su bendruomenės nariais protokolus, galima teigti, kad daugelio progimnazijos bendruomenės narių nuostatos prisiimant atsakomybę dalyvauti mokyklos tobulinimo procesuose prisidės prie sėkmingų ir prasmingų veiklų tvarumo užtikrinimo pasibaigus „Kokybės krepšelio“ projektui.</w:t>
            </w:r>
          </w:p>
          <w:p w14:paraId="00000078" w14:textId="77777777" w:rsidR="00C22F68" w:rsidRPr="003F12DC" w:rsidRDefault="008858D5" w:rsidP="003F12DC">
            <w:pPr>
              <w:shd w:val="clear" w:color="auto" w:fill="FFFFFF"/>
              <w:tabs>
                <w:tab w:val="left" w:pos="709"/>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Optimalus išteklių paskirstymas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sz w:val="24"/>
                <w:szCs w:val="24"/>
              </w:rPr>
              <w:t>paveikus</w:t>
            </w:r>
            <w:r w:rsidRPr="003F12DC">
              <w:rPr>
                <w:rFonts w:ascii="Times New Roman" w:eastAsia="Times New Roman" w:hAnsi="Times New Roman" w:cs="Times New Roman"/>
                <w:b/>
                <w:sz w:val="24"/>
                <w:szCs w:val="24"/>
              </w:rPr>
              <w:t>.</w:t>
            </w:r>
            <w:r w:rsidRPr="003F12DC">
              <w:rPr>
                <w:rFonts w:ascii="Times New Roman" w:eastAsia="Times New Roman" w:hAnsi="Times New Roman" w:cs="Times New Roman"/>
                <w:sz w:val="24"/>
                <w:szCs w:val="24"/>
              </w:rPr>
              <w:t xml:space="preserve"> 2023–2027 m. strateginio plano SSGG analizėje kaip silpnybė išskirtas </w:t>
            </w:r>
            <w:r w:rsidRPr="003F12DC">
              <w:rPr>
                <w:rFonts w:ascii="Times New Roman" w:eastAsia="Times New Roman" w:hAnsi="Times New Roman" w:cs="Times New Roman"/>
                <w:color w:val="000000"/>
                <w:sz w:val="24"/>
                <w:szCs w:val="24"/>
              </w:rPr>
              <w:t xml:space="preserve">vidaus patalpų ir erdvių trūkumas. </w:t>
            </w:r>
            <w:r w:rsidRPr="003F12DC">
              <w:rPr>
                <w:rFonts w:ascii="Times New Roman" w:eastAsia="Times New Roman" w:hAnsi="Times New Roman" w:cs="Times New Roman"/>
                <w:sz w:val="24"/>
                <w:szCs w:val="24"/>
              </w:rPr>
              <w:t>Progimnazija pagal savo išgales bando spręsti patalpų stygiaus problemas.</w:t>
            </w:r>
            <w:r w:rsidRPr="003F12DC">
              <w:rPr>
                <w:rFonts w:ascii="Times New Roman" w:eastAsia="Times New Roman" w:hAnsi="Times New Roman" w:cs="Times New Roman"/>
                <w:color w:val="000000"/>
                <w:sz w:val="24"/>
                <w:szCs w:val="24"/>
              </w:rPr>
              <w:t xml:space="preserve"> Tinkamai panaudojus </w:t>
            </w:r>
            <w:r w:rsidRPr="003F12DC">
              <w:rPr>
                <w:rFonts w:ascii="Times New Roman" w:eastAsia="Times New Roman" w:hAnsi="Times New Roman" w:cs="Times New Roman"/>
                <w:sz w:val="24"/>
                <w:szCs w:val="24"/>
              </w:rPr>
              <w:t>projekto ,,Kokybės krepšelis“ lėšas,</w:t>
            </w:r>
            <w:r w:rsidRPr="003F12DC">
              <w:rPr>
                <w:rFonts w:ascii="Times New Roman" w:eastAsia="Times New Roman" w:hAnsi="Times New Roman" w:cs="Times New Roman"/>
                <w:color w:val="000000"/>
                <w:sz w:val="24"/>
                <w:szCs w:val="24"/>
              </w:rPr>
              <w:t xml:space="preserve"> mokykla pritaikė turimas aplinkas ugdymui bei poilsiui: įsigijo minkštų baldų pradinių klasių mokiniams (koridoriuose sukurtos poilsio erdvės), mokyklinių baldų (sulankstomų stalų ir kėdžių komplektą), kurie naudojami mokymosi veikloms aktų salėje bei kitose erdvėse organizuoti (vedamos šokio pamokos, organizuojami renginiai, pavyzdžiui, akcija „Raudonos nosys“, talentų konkursas „Kylanti žvaigždė</w:t>
            </w:r>
            <w:r w:rsidRPr="003F12DC">
              <w:rPr>
                <w:rFonts w:ascii="Times New Roman" w:eastAsia="Times New Roman" w:hAnsi="Times New Roman" w:cs="Times New Roman"/>
                <w:sz w:val="24"/>
                <w:szCs w:val="24"/>
              </w:rPr>
              <w:t>“</w:t>
            </w:r>
            <w:r w:rsidRPr="003F12DC">
              <w:rPr>
                <w:rFonts w:ascii="Times New Roman" w:eastAsia="Times New Roman" w:hAnsi="Times New Roman" w:cs="Times New Roman"/>
                <w:color w:val="000000"/>
                <w:sz w:val="24"/>
                <w:szCs w:val="24"/>
              </w:rPr>
              <w:t xml:space="preserve"> ir kt.), įrengė visus metus veikiančią 79 m² lauko klasę (kupolą</w:t>
            </w:r>
            <w:r w:rsidRPr="003F12DC">
              <w:rPr>
                <w:rFonts w:ascii="Times New Roman" w:eastAsia="Times New Roman" w:hAnsi="Times New Roman" w:cs="Times New Roman"/>
                <w:sz w:val="24"/>
                <w:szCs w:val="24"/>
              </w:rPr>
              <w:t xml:space="preserve">), kurioje vyksta teatro, Geros savijautos programos užsiėmimai, mokinių tėvų susirinkimai, vedamos </w:t>
            </w:r>
            <w:proofErr w:type="spellStart"/>
            <w:r w:rsidRPr="003F12DC">
              <w:rPr>
                <w:rFonts w:ascii="Times New Roman" w:eastAsia="Times New Roman" w:hAnsi="Times New Roman" w:cs="Times New Roman"/>
                <w:sz w:val="24"/>
                <w:szCs w:val="24"/>
              </w:rPr>
              <w:t>supervizijos</w:t>
            </w:r>
            <w:proofErr w:type="spellEnd"/>
            <w:r w:rsidRPr="003F12DC">
              <w:rPr>
                <w:rFonts w:ascii="Times New Roman" w:eastAsia="Times New Roman" w:hAnsi="Times New Roman" w:cs="Times New Roman"/>
                <w:sz w:val="24"/>
                <w:szCs w:val="24"/>
              </w:rPr>
              <w:t xml:space="preserve">, </w:t>
            </w:r>
            <w:r w:rsidRPr="003F12DC">
              <w:rPr>
                <w:rFonts w:ascii="Times New Roman" w:eastAsia="Times New Roman" w:hAnsi="Times New Roman" w:cs="Times New Roman"/>
                <w:color w:val="000000"/>
                <w:sz w:val="24"/>
                <w:szCs w:val="24"/>
              </w:rPr>
              <w:t xml:space="preserve">klasių bendruomenės sutelktumo renginiai mokiniams ir jų tėvams. </w:t>
            </w:r>
          </w:p>
          <w:p w14:paraId="00000079" w14:textId="48125DA1" w:rsidR="00C22F68" w:rsidRPr="003F12DC" w:rsidRDefault="008858D5" w:rsidP="003F12DC">
            <w:pPr>
              <w:shd w:val="clear" w:color="auto" w:fill="FFFFFF"/>
              <w:tabs>
                <w:tab w:val="left" w:pos="709"/>
              </w:tabs>
              <w:ind w:firstLine="567"/>
              <w:jc w:val="both"/>
              <w:rPr>
                <w:rFonts w:ascii="Times New Roman" w:eastAsia="Times New Roman" w:hAnsi="Times New Roman" w:cs="Times New Roman"/>
                <w:color w:val="222222"/>
                <w:sz w:val="24"/>
                <w:szCs w:val="24"/>
                <w:highlight w:val="white"/>
              </w:rPr>
            </w:pPr>
            <w:r w:rsidRPr="003F12DC">
              <w:rPr>
                <w:rFonts w:ascii="Times New Roman" w:eastAsia="Times New Roman" w:hAnsi="Times New Roman" w:cs="Times New Roman"/>
                <w:sz w:val="24"/>
                <w:szCs w:val="24"/>
              </w:rPr>
              <w:t xml:space="preserve">Siekdama įgyvendinti Mokyklos veiklos tobulinimo plano uždavinius, progimnazija skiria dėmesio žmogiškiesiems ištekliams: </w:t>
            </w:r>
            <w:r w:rsidRPr="003F12DC">
              <w:rPr>
                <w:rFonts w:ascii="Times New Roman" w:eastAsia="Times New Roman" w:hAnsi="Times New Roman" w:cs="Times New Roman"/>
                <w:color w:val="222222"/>
                <w:sz w:val="24"/>
                <w:szCs w:val="24"/>
                <w:highlight w:val="white"/>
              </w:rPr>
              <w:t>įdarbintos 2 teatro mokytojos, nuo 2022 m. pavaduotojų ugdymui par</w:t>
            </w:r>
            <w:r w:rsidR="001E3D78" w:rsidRPr="003F12DC">
              <w:rPr>
                <w:rFonts w:ascii="Times New Roman" w:eastAsia="Times New Roman" w:hAnsi="Times New Roman" w:cs="Times New Roman"/>
                <w:color w:val="222222"/>
                <w:sz w:val="24"/>
                <w:szCs w:val="24"/>
                <w:highlight w:val="white"/>
              </w:rPr>
              <w:t>eigas pradėjo eiti 2 pedagogės</w:t>
            </w:r>
            <w:r w:rsidRPr="003F12DC">
              <w:rPr>
                <w:rFonts w:ascii="Times New Roman" w:eastAsia="Times New Roman" w:hAnsi="Times New Roman" w:cs="Times New Roman"/>
                <w:color w:val="222222"/>
                <w:sz w:val="24"/>
                <w:szCs w:val="24"/>
                <w:highlight w:val="white"/>
              </w:rPr>
              <w:t>.</w:t>
            </w:r>
            <w:r w:rsidRPr="003F12DC">
              <w:rPr>
                <w:rFonts w:ascii="Times New Roman" w:eastAsia="Times New Roman" w:hAnsi="Times New Roman" w:cs="Times New Roman"/>
                <w:sz w:val="24"/>
                <w:szCs w:val="24"/>
              </w:rPr>
              <w:t xml:space="preserve"> Stiprinant aukštesniųjų mąstymo gebėjimų ir emocinį socialinį ugdymą, lėšos tinkamai panaudotos progimnazijos bendruomenės kompetencijų tobulinimui. </w:t>
            </w:r>
          </w:p>
          <w:p w14:paraId="0000007A" w14:textId="035AB6BB" w:rsidR="00C22F68" w:rsidRPr="003F12DC" w:rsidRDefault="008858D5" w:rsidP="003F12DC">
            <w:pPr>
              <w:shd w:val="clear" w:color="auto" w:fill="FFFFFF"/>
              <w:tabs>
                <w:tab w:val="left" w:pos="709"/>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Vizito metu vertintojai fiksavo, kad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aplinkos pamokose tinkamos, šio aspekto vertinimų vidurkis – 3, labai gerai mokymo(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aplinkos įvertintos 27,6 proc. pamokų, gerai – 46,1 proc. pamokų. Gerą ir labai gerą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aplinkos pritaikymą mokymui(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bei mokymo priemonių naudojimo veiksmingumą vertintojai stebėjo 73,7 proc. pamokų, optimalų išteklių panaudojimą kaip stiprųjį aspektą išskyrė 57,9 proc. pamokų. Veiksmingiausiai ištekliai panaudoti 3a, 5ta kl. muzikos, 1a kl. teatro, 7a kl. </w:t>
            </w:r>
            <w:r w:rsidRPr="003F12DC">
              <w:rPr>
                <w:rFonts w:ascii="Times New Roman" w:eastAsia="Times New Roman" w:hAnsi="Times New Roman" w:cs="Times New Roman"/>
                <w:color w:val="000000"/>
                <w:sz w:val="24"/>
                <w:szCs w:val="24"/>
              </w:rPr>
              <w:lastRenderedPageBreak/>
              <w:t xml:space="preserve">fizinio ugdymo, 6t1, 6t3 kl. geografijos, 1a, 6t3, 8a1 kl. lietuvių k. ir literatūros, 2c, 3b, 3c kl. pasaulio pažinimo, 3a, 5m2 kl. matematikos, 6t3 kl. </w:t>
            </w:r>
            <w:r w:rsidR="001E3D78" w:rsidRPr="003F12DC">
              <w:rPr>
                <w:rFonts w:ascii="Times New Roman" w:eastAsia="Times New Roman" w:hAnsi="Times New Roman" w:cs="Times New Roman"/>
                <w:color w:val="000000"/>
                <w:sz w:val="24"/>
                <w:szCs w:val="24"/>
              </w:rPr>
              <w:t>gamtos ir žmogaus</w:t>
            </w:r>
            <w:r w:rsidRPr="003F12DC">
              <w:rPr>
                <w:rFonts w:ascii="Times New Roman" w:eastAsia="Times New Roman" w:hAnsi="Times New Roman" w:cs="Times New Roman"/>
                <w:color w:val="000000"/>
                <w:sz w:val="24"/>
                <w:szCs w:val="24"/>
              </w:rPr>
              <w:t xml:space="preserve">, 1b, 3b, 6a kl. dailės, 5ta kl. istorijos, 7t3 kl. biologijos pamokose, kuriose siekiant mokinių motyvacijos stiprinimo, aiškinimo vaizdumo, paveikesnės mokinių </w:t>
            </w:r>
            <w:proofErr w:type="spellStart"/>
            <w:r w:rsidRPr="003F12DC">
              <w:rPr>
                <w:rFonts w:ascii="Times New Roman" w:eastAsia="Times New Roman" w:hAnsi="Times New Roman" w:cs="Times New Roman"/>
                <w:color w:val="000000"/>
                <w:sz w:val="24"/>
                <w:szCs w:val="24"/>
              </w:rPr>
              <w:t>įtraukties</w:t>
            </w:r>
            <w:proofErr w:type="spellEnd"/>
            <w:r w:rsidRPr="003F12DC">
              <w:rPr>
                <w:rFonts w:ascii="Times New Roman" w:eastAsia="Times New Roman" w:hAnsi="Times New Roman" w:cs="Times New Roman"/>
                <w:color w:val="000000"/>
                <w:sz w:val="24"/>
                <w:szCs w:val="24"/>
              </w:rPr>
              <w:t>, kryptingai organizuojant įsivertinimą veiksmingai naudotos informacinės technologijos (toliau – IT), Mąstymo mokyklos įrankiai. Išteklių panaudojimą kaip tobulintiną veiklos aspektą vertintojai išskyrė tik 3,9 proc. pamokose, kuriose neišnaudotos IT galimybės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medžiagai vizualizuoti, aktyviam mokymuisi organizuoti. </w:t>
            </w:r>
          </w:p>
          <w:p w14:paraId="0000007B" w14:textId="1CE3B61C" w:rsidR="00C22F68" w:rsidRPr="003F12DC" w:rsidRDefault="008858D5" w:rsidP="003F12DC">
            <w:pPr>
              <w:shd w:val="clear" w:color="auto" w:fill="FFFFFF"/>
              <w:tabs>
                <w:tab w:val="left" w:pos="709"/>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Analizuojant progimnazijos dokumentus, kalbantis su bendruomenės nariais paaiškėjo, kad didžiausia problema progimnazijoje yra patalpų trūkumas: pastato projektinis pajėgumas – 594 mokiniai, vizito metu progimnazijoje mokėsi </w:t>
            </w:r>
            <w:r w:rsidRPr="003F12DC">
              <w:rPr>
                <w:rFonts w:ascii="Times New Roman" w:eastAsia="Times New Roman" w:hAnsi="Times New Roman" w:cs="Times New Roman"/>
                <w:color w:val="000000"/>
                <w:sz w:val="24"/>
                <w:szCs w:val="24"/>
              </w:rPr>
              <w:t>8</w:t>
            </w:r>
            <w:r w:rsidR="00E06FC5" w:rsidRPr="003F12DC">
              <w:rPr>
                <w:rFonts w:ascii="Times New Roman" w:eastAsia="Times New Roman" w:hAnsi="Times New Roman" w:cs="Times New Roman"/>
                <w:color w:val="000000"/>
                <w:sz w:val="24"/>
                <w:szCs w:val="24"/>
              </w:rPr>
              <w:t>16</w:t>
            </w:r>
            <w:r w:rsidRPr="003F12DC">
              <w:rPr>
                <w:rFonts w:ascii="Times New Roman" w:eastAsia="Times New Roman" w:hAnsi="Times New Roman" w:cs="Times New Roman"/>
                <w:sz w:val="24"/>
                <w:szCs w:val="24"/>
              </w:rPr>
              <w:t xml:space="preserve"> mokini</w:t>
            </w:r>
            <w:r w:rsidR="00E06FC5" w:rsidRPr="003F12DC">
              <w:rPr>
                <w:rFonts w:ascii="Times New Roman" w:eastAsia="Times New Roman" w:hAnsi="Times New Roman" w:cs="Times New Roman"/>
                <w:sz w:val="24"/>
                <w:szCs w:val="24"/>
              </w:rPr>
              <w:t>ų</w:t>
            </w:r>
            <w:r w:rsidRPr="003F12DC">
              <w:rPr>
                <w:rFonts w:ascii="Times New Roman" w:eastAsia="Times New Roman" w:hAnsi="Times New Roman" w:cs="Times New Roman"/>
                <w:sz w:val="24"/>
                <w:szCs w:val="24"/>
              </w:rPr>
              <w:t xml:space="preserve">, tik 4 kabinetų kvadratūra atitinka higienos normas, be to yra pereinamų kabinetų (etika, tikyba, užsienio k.), itin maži užsienio kalbų kabinetai. </w:t>
            </w:r>
            <w:r w:rsidRPr="003F12DC">
              <w:rPr>
                <w:rFonts w:ascii="Times New Roman" w:eastAsia="Times New Roman" w:hAnsi="Times New Roman" w:cs="Times New Roman"/>
                <w:color w:val="000000"/>
                <w:sz w:val="24"/>
                <w:szCs w:val="24"/>
              </w:rPr>
              <w:t>Daugumos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erdvių neatitikimas šiuolaikiniam ugdymo procesui keliamų reikalavimų (ankštuose kabinetuose per mažas vienam mokiniui tenkantis plotas, </w:t>
            </w:r>
            <w:proofErr w:type="spellStart"/>
            <w:r w:rsidRPr="003F12DC">
              <w:rPr>
                <w:rFonts w:ascii="Times New Roman" w:eastAsia="Times New Roman" w:hAnsi="Times New Roman" w:cs="Times New Roman"/>
                <w:color w:val="000000"/>
                <w:sz w:val="24"/>
                <w:szCs w:val="24"/>
              </w:rPr>
              <w:t>ergonomiškumo</w:t>
            </w:r>
            <w:proofErr w:type="spellEnd"/>
            <w:r w:rsidRPr="003F12DC">
              <w:rPr>
                <w:rFonts w:ascii="Times New Roman" w:eastAsia="Times New Roman" w:hAnsi="Times New Roman" w:cs="Times New Roman"/>
                <w:color w:val="000000"/>
                <w:sz w:val="24"/>
                <w:szCs w:val="24"/>
              </w:rPr>
              <w:t xml:space="preserve"> stoka) riboja lankstų ir kūrybingą materialinių išteklių naudojimą, nesudaro sąlygų tinkamai organizuoti grupių darbą, taikyti judrius ugdymo metodus.</w:t>
            </w:r>
          </w:p>
          <w:p w14:paraId="0000007C"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sz w:val="24"/>
                <w:szCs w:val="24"/>
              </w:rPr>
              <w:t>Apibendrinę surinktus duomenis vertintojai konstatuoja, kad progimnazijoje ištekliai skirstomi tinkamai, projekto ,,Kokybės krepšelis“ lėšų panaudojimas tikslingai orientuotas į Mokyklos veiklos tobulinimo plano įgyvendinimą, tačiau bendradarbiaujant su mokyklos savininku būtina spręsti patalpų trūkumo problemą.</w:t>
            </w:r>
          </w:p>
        </w:tc>
      </w:tr>
      <w:tr w:rsidR="00C22F68" w:rsidRPr="003F12DC" w14:paraId="42AEE473" w14:textId="77777777" w:rsidTr="007568AF">
        <w:trPr>
          <w:trHeight w:val="299"/>
        </w:trPr>
        <w:tc>
          <w:tcPr>
            <w:tcW w:w="2478" w:type="dxa"/>
          </w:tcPr>
          <w:p w14:paraId="0000007D" w14:textId="06669920" w:rsidR="00C22F68" w:rsidRPr="003F12DC" w:rsidRDefault="002B49B8" w:rsidP="003F12DC">
            <w:pPr>
              <w:tabs>
                <w:tab w:val="left" w:pos="709"/>
                <w:tab w:val="left" w:pos="993"/>
              </w:tabs>
              <w:ind w:right="-115"/>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 xml:space="preserve">3.5. </w:t>
            </w:r>
            <w:r w:rsidR="008858D5" w:rsidRPr="003F12DC">
              <w:rPr>
                <w:rFonts w:ascii="Times New Roman" w:eastAsia="Times New Roman" w:hAnsi="Times New Roman" w:cs="Times New Roman"/>
                <w:color w:val="000000"/>
                <w:sz w:val="24"/>
                <w:szCs w:val="24"/>
              </w:rPr>
              <w:t>Bendradarbiavimas su tėvais, globėjais, 3 lygis</w:t>
            </w:r>
          </w:p>
        </w:tc>
        <w:tc>
          <w:tcPr>
            <w:tcW w:w="7573" w:type="dxa"/>
          </w:tcPr>
          <w:p w14:paraId="0000007E"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Bendradarbiavimas su tėvais, globėjais lankstus. </w:t>
            </w:r>
          </w:p>
          <w:p w14:paraId="0000007F" w14:textId="1C7E4235"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Progimnazija vertina tėvus kaip reikšmingą mokyklos bendruomenės dalį, svarbius vaiko ugdymo partnerius, stengiasi tėvams sudaryti galimybių geriau pažinti savo vaikus, padėti jiems augti. Pasinaudodama projekto „Kokybės krepšelis“ lėšomis mokykla organizavo praktinio pobūdžio </w:t>
            </w:r>
            <w:r w:rsidR="00FB721E" w:rsidRPr="003F12DC">
              <w:rPr>
                <w:rFonts w:ascii="Times New Roman" w:eastAsia="Times New Roman" w:hAnsi="Times New Roman" w:cs="Times New Roman"/>
                <w:sz w:val="24"/>
                <w:szCs w:val="24"/>
              </w:rPr>
              <w:t>paskaitas</w:t>
            </w:r>
            <w:r w:rsidRPr="003F12DC">
              <w:rPr>
                <w:rFonts w:ascii="Times New Roman" w:eastAsia="Times New Roman" w:hAnsi="Times New Roman" w:cs="Times New Roman"/>
                <w:sz w:val="24"/>
                <w:szCs w:val="24"/>
              </w:rPr>
              <w:t xml:space="preserve"> tėvams: </w:t>
            </w:r>
            <w:r w:rsidR="00FB721E" w:rsidRPr="003F12DC">
              <w:rPr>
                <w:rFonts w:ascii="Times New Roman" w:eastAsia="Times New Roman" w:hAnsi="Times New Roman" w:cs="Times New Roman"/>
                <w:sz w:val="24"/>
                <w:szCs w:val="24"/>
              </w:rPr>
              <w:t>dviejose</w:t>
            </w:r>
            <w:r w:rsidRPr="003F12DC">
              <w:rPr>
                <w:rFonts w:ascii="Times New Roman" w:eastAsia="Times New Roman" w:hAnsi="Times New Roman" w:cs="Times New Roman"/>
                <w:sz w:val="24"/>
                <w:szCs w:val="24"/>
              </w:rPr>
              <w:t xml:space="preserve"> paskaitose kalbėta apie vaikų bendradarbiavimo įgūdžių stiprinimą, veiksmingą tarpusavio santykių situacijų sprendimą, dvejose – analizuota emocinio intelekto ugdymo svarba ir galimybės. Vykdant Mokyklos veiklos tobulinimo planą tėvai įtraukti į klasės sutelktumo užsiėmimus (2021–2022 m. m. įvyko 2 psichologės A. </w:t>
            </w:r>
            <w:proofErr w:type="spellStart"/>
            <w:r w:rsidRPr="003F12DC">
              <w:rPr>
                <w:rFonts w:ascii="Times New Roman" w:eastAsia="Times New Roman" w:hAnsi="Times New Roman" w:cs="Times New Roman"/>
                <w:sz w:val="24"/>
                <w:szCs w:val="24"/>
              </w:rPr>
              <w:t>Blandės</w:t>
            </w:r>
            <w:proofErr w:type="spellEnd"/>
            <w:r w:rsidRPr="003F12DC">
              <w:rPr>
                <w:rFonts w:ascii="Times New Roman" w:eastAsia="Times New Roman" w:hAnsi="Times New Roman" w:cs="Times New Roman"/>
                <w:sz w:val="24"/>
                <w:szCs w:val="24"/>
              </w:rPr>
              <w:t xml:space="preserve"> užsiėmimai 2c, 3a, 6t1 ir 7t3 kl., 2022–2023 </w:t>
            </w:r>
            <w:proofErr w:type="spellStart"/>
            <w:r w:rsidRPr="003F12DC">
              <w:rPr>
                <w:rFonts w:ascii="Times New Roman" w:eastAsia="Times New Roman" w:hAnsi="Times New Roman" w:cs="Times New Roman"/>
                <w:sz w:val="24"/>
                <w:szCs w:val="24"/>
              </w:rPr>
              <w:t>m.m</w:t>
            </w:r>
            <w:proofErr w:type="spellEnd"/>
            <w:r w:rsidRPr="003F12DC">
              <w:rPr>
                <w:rFonts w:ascii="Times New Roman" w:eastAsia="Times New Roman" w:hAnsi="Times New Roman" w:cs="Times New Roman"/>
                <w:sz w:val="24"/>
                <w:szCs w:val="24"/>
              </w:rPr>
              <w:t>. – 2 užsiėmimai 2b, 4a ir 6t1 kl. bendruomenėms). Vertintojų kalbinti tėvai, klasių vadovai šiuos renginius vertino kaip pasiteisinusias, asmeniškai ir bendruomeniškai naudingas veiklas.</w:t>
            </w:r>
          </w:p>
          <w:p w14:paraId="00000080"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Bendraudami su vertintojais tėvai teigė, kad yra įtraukiami į sistemingą vaiko asmeninės pažangos stebėjimą, ypač teigiamai vertino pasiekimams ir pažangai aptarti organizuojamus trišalius susitikimus, tvirtino, kad išsamią informaciją apie vaiką gauna naudodamiesi e. dienynu. </w:t>
            </w:r>
          </w:p>
          <w:p w14:paraId="00000081"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2022 m. progimnazijos įsivertinimo duomenimis, pastaraisiais metais sustiprėjo tėvų įsitraukimas į mokyklos erdvių </w:t>
            </w:r>
            <w:proofErr w:type="spellStart"/>
            <w:r w:rsidRPr="003F12DC">
              <w:rPr>
                <w:rFonts w:ascii="Times New Roman" w:eastAsia="Times New Roman" w:hAnsi="Times New Roman" w:cs="Times New Roman"/>
                <w:sz w:val="24"/>
                <w:szCs w:val="24"/>
              </w:rPr>
              <w:t>bendrakūrą</w:t>
            </w:r>
            <w:proofErr w:type="spellEnd"/>
            <w:r w:rsidRPr="003F12DC">
              <w:rPr>
                <w:rFonts w:ascii="Times New Roman" w:eastAsia="Times New Roman" w:hAnsi="Times New Roman" w:cs="Times New Roman"/>
                <w:sz w:val="24"/>
                <w:szCs w:val="24"/>
              </w:rPr>
              <w:t xml:space="preserve">: 94 proc. mokytojų (2021 m. – 61 proc.) pritaria teiginiui, kad įtraukia tėvus į mokyklos erdvių </w:t>
            </w:r>
            <w:r w:rsidRPr="003F12DC">
              <w:rPr>
                <w:rFonts w:ascii="Times New Roman" w:eastAsia="Times New Roman" w:hAnsi="Times New Roman" w:cs="Times New Roman"/>
                <w:sz w:val="24"/>
                <w:szCs w:val="24"/>
              </w:rPr>
              <w:lastRenderedPageBreak/>
              <w:t>kūrimą ir puošimą, teiginiui „Tėvai yra aktyvūs mokyklos gyvenimo dalyviai“ pritaria 87 proc. pedagoginių darbuotojų (2021 m. pritarė 65 proc.).</w:t>
            </w:r>
          </w:p>
          <w:p w14:paraId="00000082"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Progimnazijoje įgyvendinamos tėvų iniciatyvos (pvz., dalyvauta Vilniaus miesto savivaldybės remiame projekte „Mokinių </w:t>
            </w:r>
            <w:proofErr w:type="spellStart"/>
            <w:r w:rsidRPr="003F12DC">
              <w:rPr>
                <w:rFonts w:ascii="Times New Roman" w:eastAsia="Times New Roman" w:hAnsi="Times New Roman" w:cs="Times New Roman"/>
                <w:sz w:val="24"/>
                <w:szCs w:val="24"/>
              </w:rPr>
              <w:t>psichoemocinės</w:t>
            </w:r>
            <w:proofErr w:type="spellEnd"/>
            <w:r w:rsidRPr="003F12DC">
              <w:rPr>
                <w:rFonts w:ascii="Times New Roman" w:eastAsia="Times New Roman" w:hAnsi="Times New Roman" w:cs="Times New Roman"/>
                <w:sz w:val="24"/>
                <w:szCs w:val="24"/>
              </w:rPr>
              <w:t xml:space="preserve"> savijautos gerinimas per fizines sportines veiklas. </w:t>
            </w:r>
            <w:proofErr w:type="spellStart"/>
            <w:r w:rsidRPr="003F12DC">
              <w:rPr>
                <w:rFonts w:ascii="Times New Roman" w:eastAsia="Times New Roman" w:hAnsi="Times New Roman" w:cs="Times New Roman"/>
                <w:sz w:val="24"/>
                <w:szCs w:val="24"/>
              </w:rPr>
              <w:t>Užupiada</w:t>
            </w:r>
            <w:proofErr w:type="spellEnd"/>
            <w:r w:rsidRPr="003F12DC">
              <w:rPr>
                <w:rFonts w:ascii="Times New Roman" w:eastAsia="Times New Roman" w:hAnsi="Times New Roman" w:cs="Times New Roman"/>
                <w:sz w:val="24"/>
                <w:szCs w:val="24"/>
              </w:rPr>
              <w:t xml:space="preserve"> 2022“, atnaujinta valgymo erdvė). </w:t>
            </w:r>
          </w:p>
          <w:p w14:paraId="00000083"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sz w:val="24"/>
                <w:szCs w:val="24"/>
              </w:rPr>
              <w:t xml:space="preserve">Apibendrinus pateiktus faktus darytina išvada, kad tinkamas bendradarbiavimas su tėvais ir globėjais padeda įgyvendinti progimnazijos tikslą – sudaryti sąlygas kiekvienam mokiniui siekti emocinės socialinės brandos. </w:t>
            </w:r>
          </w:p>
        </w:tc>
      </w:tr>
      <w:tr w:rsidR="00C22F68" w:rsidRPr="003F12DC" w14:paraId="4A7EEFD6" w14:textId="77777777" w:rsidTr="007568AF">
        <w:trPr>
          <w:trHeight w:val="299"/>
        </w:trPr>
        <w:tc>
          <w:tcPr>
            <w:tcW w:w="2478" w:type="dxa"/>
          </w:tcPr>
          <w:p w14:paraId="00000084" w14:textId="77777777" w:rsidR="00C22F68" w:rsidRPr="003F12DC" w:rsidRDefault="008858D5" w:rsidP="003F12DC">
            <w:pPr>
              <w:tabs>
                <w:tab w:val="left" w:pos="709"/>
                <w:tab w:val="left" w:pos="993"/>
              </w:tabs>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3.6. Mokyklos tinklaveika, 3 lygis</w:t>
            </w:r>
          </w:p>
        </w:tc>
        <w:tc>
          <w:tcPr>
            <w:tcW w:w="7573" w:type="dxa"/>
          </w:tcPr>
          <w:p w14:paraId="00000085"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sz w:val="24"/>
                <w:szCs w:val="24"/>
              </w:rPr>
            </w:pPr>
            <w:r w:rsidRPr="003F12DC">
              <w:rPr>
                <w:rFonts w:ascii="Times New Roman" w:eastAsia="Times New Roman" w:hAnsi="Times New Roman" w:cs="Times New Roman"/>
                <w:sz w:val="24"/>
                <w:szCs w:val="24"/>
              </w:rPr>
              <w:t>Mokyklos tinklaveika</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tinkama.</w:t>
            </w:r>
            <w:r w:rsidRPr="003F12DC">
              <w:rPr>
                <w:rFonts w:ascii="Times New Roman" w:eastAsia="Times New Roman" w:hAnsi="Times New Roman" w:cs="Times New Roman"/>
                <w:b/>
                <w:sz w:val="24"/>
                <w:szCs w:val="24"/>
              </w:rPr>
              <w:t xml:space="preserve"> </w:t>
            </w:r>
          </w:p>
          <w:p w14:paraId="00000086"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Progimnazija yra atvira pasauliui:</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 xml:space="preserve">dalyvaujama tarptautiniuose projektuose (pvz., programos </w:t>
            </w:r>
            <w:proofErr w:type="spellStart"/>
            <w:r w:rsidRPr="003F12DC">
              <w:rPr>
                <w:rFonts w:ascii="Times New Roman" w:eastAsia="Times New Roman" w:hAnsi="Times New Roman" w:cs="Times New Roman"/>
                <w:sz w:val="24"/>
                <w:szCs w:val="24"/>
              </w:rPr>
              <w:t>Erasmus</w:t>
            </w:r>
            <w:proofErr w:type="spellEnd"/>
            <w:r w:rsidRPr="003F12DC">
              <w:rPr>
                <w:rFonts w:ascii="Times New Roman" w:eastAsia="Times New Roman" w:hAnsi="Times New Roman" w:cs="Times New Roman"/>
                <w:sz w:val="24"/>
                <w:szCs w:val="24"/>
              </w:rPr>
              <w:t xml:space="preserve">+ projekte „Kartu, bet skirtingai“), pasinaudojant partnerystėmis vykdomi progimnazijos projektai, bendradarbiaujama su vietos savivaldos organizacijomis, kultūrinėmis institucijomis, įsitraukiama į veiklas su įvairiais socialiniais partneriais. </w:t>
            </w:r>
          </w:p>
          <w:p w14:paraId="00000087"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Progimnazijos pradinių klasių mokytojai dalyvauja miesto mokymo programoje „Vedliai“, skirtoje mokinių technologinės kūrybos ir programavimo įgūdžiams ugdyti. 2021–2022m. m. 7a3 kl. mokiniai ir 10 pedagoginių darbuotojų dalyvavo projekte „Tyrinėjimo menas: mokomės bendruomenėje“. </w:t>
            </w:r>
          </w:p>
          <w:p w14:paraId="00000088"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Prasmingai ir tikslingai bendradarbiaujama su Užupio bendruomenės asociacija, Užupio menų inkubatoriumi „VIVISTOP“, kino centru „</w:t>
            </w:r>
            <w:proofErr w:type="spellStart"/>
            <w:r w:rsidRPr="003F12DC">
              <w:rPr>
                <w:rFonts w:ascii="Times New Roman" w:eastAsia="Times New Roman" w:hAnsi="Times New Roman" w:cs="Times New Roman"/>
                <w:sz w:val="24"/>
                <w:szCs w:val="24"/>
              </w:rPr>
              <w:t>Skalvija</w:t>
            </w:r>
            <w:proofErr w:type="spellEnd"/>
            <w:r w:rsidRPr="003F12DC">
              <w:rPr>
                <w:rFonts w:ascii="Times New Roman" w:eastAsia="Times New Roman" w:hAnsi="Times New Roman" w:cs="Times New Roman"/>
                <w:sz w:val="24"/>
                <w:szCs w:val="24"/>
              </w:rPr>
              <w:t xml:space="preserve">“, mokslo ir menų mokykla „Taškius“, asociacija „Raudonos nosys. Gydytojai klounai“, VšĮ „Vaikų linija“ – socialiniai partneriai prisideda prie mokyklos planų įgyvendinimo, socialinio emocinio mokinių ugdymo organizuojant bendrus projektus, kūrybines dirbtuves, edukacinius renginius, debatus, prevencines programas ir kt. Siekdama ugdomosios veiklos tęstinumo, progimnazija palaiko </w:t>
            </w:r>
            <w:proofErr w:type="spellStart"/>
            <w:r w:rsidRPr="003F12DC">
              <w:rPr>
                <w:rFonts w:ascii="Times New Roman" w:eastAsia="Times New Roman" w:hAnsi="Times New Roman" w:cs="Times New Roman"/>
                <w:sz w:val="24"/>
                <w:szCs w:val="24"/>
              </w:rPr>
              <w:t>partneriškus</w:t>
            </w:r>
            <w:proofErr w:type="spellEnd"/>
            <w:r w:rsidRPr="003F12DC">
              <w:rPr>
                <w:rFonts w:ascii="Times New Roman" w:eastAsia="Times New Roman" w:hAnsi="Times New Roman" w:cs="Times New Roman"/>
                <w:sz w:val="24"/>
                <w:szCs w:val="24"/>
              </w:rPr>
              <w:t xml:space="preserve"> ryšius miesto mokyklomis (Vilniaus Tuskulėnų gimnazija, Vytauto Didžiojo gimnazija, lopšeliu /darželiu „</w:t>
            </w:r>
            <w:proofErr w:type="spellStart"/>
            <w:r w:rsidRPr="003F12DC">
              <w:rPr>
                <w:rFonts w:ascii="Times New Roman" w:eastAsia="Times New Roman" w:hAnsi="Times New Roman" w:cs="Times New Roman"/>
                <w:sz w:val="24"/>
                <w:szCs w:val="24"/>
              </w:rPr>
              <w:t>Užupiukas</w:t>
            </w:r>
            <w:proofErr w:type="spellEnd"/>
            <w:r w:rsidRPr="003F12DC">
              <w:rPr>
                <w:rFonts w:ascii="Times New Roman" w:eastAsia="Times New Roman" w:hAnsi="Times New Roman" w:cs="Times New Roman"/>
                <w:sz w:val="24"/>
                <w:szCs w:val="24"/>
              </w:rPr>
              <w:t xml:space="preserve">“), ugdymo patirtimis dalinamasi su Klaipėdos Martyno Mažvydo, Šiaulių Medelyno progimnazijomis. </w:t>
            </w:r>
          </w:p>
          <w:p w14:paraId="00000089" w14:textId="77777777" w:rsidR="00C22F68" w:rsidRPr="003F12DC" w:rsidRDefault="008858D5" w:rsidP="003F12DC">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Progimnazijos atvirumas vykdant Mokyklos veiklos tobulinimo planą pasireiškė planingu veiklų viešinimu – aktualiausia informacija apie projekto „Kokybės krepšelis“ veiklų įgyvendinimą skelbiama mokyklos interneto svetainėje (pranešama apie personalo ilgalaikės kvalifikacijos tobulinimo programos, bendruomenės sutelktumo ir </w:t>
            </w:r>
            <w:proofErr w:type="spellStart"/>
            <w:r w:rsidRPr="003F12DC">
              <w:rPr>
                <w:rFonts w:ascii="Times New Roman" w:eastAsia="Times New Roman" w:hAnsi="Times New Roman" w:cs="Times New Roman"/>
                <w:color w:val="000000"/>
                <w:sz w:val="24"/>
                <w:szCs w:val="24"/>
              </w:rPr>
              <w:t>supervizijų</w:t>
            </w:r>
            <w:proofErr w:type="spellEnd"/>
            <w:r w:rsidRPr="003F12DC">
              <w:rPr>
                <w:rFonts w:ascii="Times New Roman" w:eastAsia="Times New Roman" w:hAnsi="Times New Roman" w:cs="Times New Roman"/>
                <w:color w:val="000000"/>
                <w:sz w:val="24"/>
                <w:szCs w:val="24"/>
              </w:rPr>
              <w:t xml:space="preserve">, socialinio emocinio ir karjeros ugdymo užsiėmimų vykdymą, Mąstymo mokyklos metodikos diegimą, publikuoti straipsniai „Kokybės krepšelis – paskata įgyvendinti prasmingus tikslus“, „Kokybės krepšelis“ kaip galimybė kurti unikalias ugdymo patirtis“), „Facebook“ puslapyje; sėkmingomis patirtimis dalintasi su projekto ,,Kokybės krepšelis“ mokyklomis. </w:t>
            </w:r>
          </w:p>
          <w:p w14:paraId="0000008A"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 xml:space="preserve">Pastebėtina, kad progimnazija turi didesnių lūkesčių dėl tinklaveikos perspektyvumo – </w:t>
            </w:r>
            <w:r w:rsidRPr="003F12DC">
              <w:rPr>
                <w:rFonts w:ascii="Times New Roman" w:eastAsia="Times New Roman" w:hAnsi="Times New Roman" w:cs="Times New Roman"/>
                <w:sz w:val="24"/>
                <w:szCs w:val="24"/>
              </w:rPr>
              <w:t xml:space="preserve">2023–2027 m. strateginio plano SSGG analizėje mokykla kaip silpnybę įvardina neišplėtotą socialinę partnerystę, dalyvavimą tarptautiniuose projektuose. </w:t>
            </w:r>
          </w:p>
          <w:p w14:paraId="0000008B"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sz w:val="24"/>
                <w:szCs w:val="24"/>
              </w:rPr>
            </w:pPr>
            <w:r w:rsidRPr="003F12DC">
              <w:rPr>
                <w:rFonts w:ascii="Times New Roman" w:eastAsia="Times New Roman" w:hAnsi="Times New Roman" w:cs="Times New Roman"/>
                <w:sz w:val="24"/>
                <w:szCs w:val="24"/>
              </w:rPr>
              <w:lastRenderedPageBreak/>
              <w:t xml:space="preserve">Vertintojai daro išvadą, kad progimnazijos tinklaveika prisideda prie mokyklos tobulinimo plano įgyvendinimo ir jo veiklų viešinimo.  </w:t>
            </w:r>
          </w:p>
        </w:tc>
      </w:tr>
      <w:tr w:rsidR="00C22F68" w:rsidRPr="003F12DC" w14:paraId="7AD58551" w14:textId="77777777" w:rsidTr="007568AF">
        <w:trPr>
          <w:trHeight w:val="299"/>
        </w:trPr>
        <w:tc>
          <w:tcPr>
            <w:tcW w:w="2478" w:type="dxa"/>
          </w:tcPr>
          <w:p w14:paraId="0000008C" w14:textId="3E3A17AA" w:rsidR="00C22F68" w:rsidRPr="003F12DC" w:rsidRDefault="008858D5" w:rsidP="003F12DC">
            <w:pPr>
              <w:ind w:left="34"/>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3.8. Nuol</w:t>
            </w:r>
            <w:r w:rsidR="005B53E6" w:rsidRPr="003F12DC">
              <w:rPr>
                <w:rFonts w:ascii="Times New Roman" w:eastAsia="Times New Roman" w:hAnsi="Times New Roman" w:cs="Times New Roman"/>
                <w:color w:val="000000"/>
                <w:sz w:val="24"/>
                <w:szCs w:val="24"/>
              </w:rPr>
              <w:t>atinis profesinis tobulėjimas, 4</w:t>
            </w:r>
            <w:r w:rsidRPr="003F12DC">
              <w:rPr>
                <w:rFonts w:ascii="Times New Roman" w:eastAsia="Times New Roman" w:hAnsi="Times New Roman" w:cs="Times New Roman"/>
                <w:color w:val="000000"/>
                <w:sz w:val="24"/>
                <w:szCs w:val="24"/>
              </w:rPr>
              <w:t xml:space="preserve"> lygi</w:t>
            </w:r>
            <w:r w:rsidRPr="003F12DC">
              <w:rPr>
                <w:rFonts w:ascii="Times New Roman" w:eastAsia="Times New Roman" w:hAnsi="Times New Roman" w:cs="Times New Roman"/>
                <w:sz w:val="24"/>
                <w:szCs w:val="24"/>
              </w:rPr>
              <w:t>s</w:t>
            </w:r>
          </w:p>
          <w:p w14:paraId="0000008D"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color w:val="000000"/>
                <w:sz w:val="24"/>
                <w:szCs w:val="24"/>
              </w:rPr>
            </w:pPr>
          </w:p>
        </w:tc>
        <w:tc>
          <w:tcPr>
            <w:tcW w:w="7573" w:type="dxa"/>
          </w:tcPr>
          <w:p w14:paraId="0000008E" w14:textId="77777777" w:rsidR="00C22F68" w:rsidRPr="003F12DC" w:rsidRDefault="008858D5" w:rsidP="003F12DC">
            <w:pPr>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Reiklumas sau</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potencialus.</w:t>
            </w:r>
            <w:r w:rsidRPr="003F12DC">
              <w:rPr>
                <w:rFonts w:ascii="Times New Roman" w:eastAsia="Times New Roman" w:hAnsi="Times New Roman" w:cs="Times New Roman"/>
                <w:b/>
                <w:color w:val="000000"/>
                <w:sz w:val="24"/>
                <w:szCs w:val="24"/>
              </w:rPr>
              <w:t xml:space="preserve"> </w:t>
            </w:r>
          </w:p>
          <w:p w14:paraId="0000008F" w14:textId="2F3EF8A3"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Progimnazijos pedagogai įsivertina savo veiklos rezultatus, asmeninį indėlį į progimnazijos metinių tikslų (uždavinių) įgyvendinimą. Išanalizavus mokytojų įsivertinimo dokumentus ir iš mokytojų pokalbių nustatyta, kad daugelis mokytojų planuoja svarbiausią kitų metų metodinio mokymosi iššūkį ir laukiamus rezultatus (pvz.: „plėtoti kūrybiškumo ir kritinio mąstymo ugdymosi galimybes“, „gerinti progimnazijos aplinkos pritaikymą ugdymui ir veikimui kartu, toliau p</w:t>
            </w:r>
            <w:r w:rsidR="008D11EF" w:rsidRPr="003F12DC">
              <w:rPr>
                <w:rFonts w:ascii="Times New Roman" w:eastAsia="Times New Roman" w:hAnsi="Times New Roman" w:cs="Times New Roman"/>
                <w:color w:val="000000"/>
                <w:sz w:val="24"/>
                <w:szCs w:val="24"/>
              </w:rPr>
              <w:t xml:space="preserve">lėtoti integruotus projektus“, </w:t>
            </w:r>
            <w:r w:rsidRPr="003F12DC">
              <w:rPr>
                <w:rFonts w:ascii="Times New Roman" w:eastAsia="Times New Roman" w:hAnsi="Times New Roman" w:cs="Times New Roman"/>
                <w:color w:val="000000"/>
                <w:sz w:val="24"/>
                <w:szCs w:val="24"/>
              </w:rPr>
              <w:t>„rengti užduotis, reikalaujančias kūrybiškumo“ ir kt. ).</w:t>
            </w:r>
          </w:p>
          <w:p w14:paraId="00000090"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2019–2022 m. strateginio plano ataskaitoje pateikti </w:t>
            </w:r>
            <w:sdt>
              <w:sdtPr>
                <w:rPr>
                  <w:rFonts w:ascii="Times New Roman" w:hAnsi="Times New Roman" w:cs="Times New Roman"/>
                  <w:sz w:val="24"/>
                  <w:szCs w:val="24"/>
                </w:rPr>
                <w:tag w:val="goog_rdk_2"/>
                <w:id w:val="92754771"/>
              </w:sdtPr>
              <w:sdtEndPr/>
              <w:sdtContent/>
            </w:sdt>
            <w:r w:rsidRPr="003F12DC">
              <w:rPr>
                <w:rFonts w:ascii="Times New Roman" w:eastAsia="Times New Roman" w:hAnsi="Times New Roman" w:cs="Times New Roman"/>
                <w:color w:val="000000"/>
                <w:sz w:val="24"/>
                <w:szCs w:val="24"/>
              </w:rPr>
              <w:t xml:space="preserve">psichosocialinių rizikos veiksnių darbe tyrimo duomenys rodo, kad mokyklos darbuotojai auštai vertina savo darbo prasmingumą, atliekamo darbo svarbą, aiškiai žino, už ką yra atsakingi savo darbo vietoje, ko iš jų tikimasi, jaučia pasitikėjimą kolegomis ir vadovais. Progimnazijos įsivertinimo duomenimis, pastaraisiais metais sustiprėjo mokytojų bendradarbiavimas ir bendrystė, tačiau psichosocialinių rizikos veiksnių tyrimo išvadose nurodyta, kad darbuotojų sveikatą ir emocinę būklę neigiamai veikia darbo tempas ir krūvis, dėl ko kyla ,,perdegimo“ grėsmė. </w:t>
            </w:r>
          </w:p>
          <w:p w14:paraId="00000091"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Orientuojantis į Mokyklos veiklos </w:t>
            </w:r>
            <w:r w:rsidRPr="003F12DC">
              <w:rPr>
                <w:rFonts w:ascii="Times New Roman" w:eastAsia="Times New Roman" w:hAnsi="Times New Roman" w:cs="Times New Roman"/>
                <w:sz w:val="24"/>
                <w:szCs w:val="24"/>
              </w:rPr>
              <w:t>tobulinimo</w:t>
            </w:r>
            <w:r w:rsidRPr="003F12DC">
              <w:rPr>
                <w:rFonts w:ascii="Times New Roman" w:eastAsia="Times New Roman" w:hAnsi="Times New Roman" w:cs="Times New Roman"/>
                <w:color w:val="000000"/>
                <w:sz w:val="24"/>
                <w:szCs w:val="24"/>
              </w:rPr>
              <w:t xml:space="preserve"> plano įgyvendinimą, iš projekto „Kokybės krepšelis“ lėšų mokytojai tikslingai tobulino emocinį intelektą dalyvaudami grupinėse lektorės A. </w:t>
            </w:r>
            <w:proofErr w:type="spellStart"/>
            <w:r w:rsidRPr="003F12DC">
              <w:rPr>
                <w:rFonts w:ascii="Times New Roman" w:eastAsia="Times New Roman" w:hAnsi="Times New Roman" w:cs="Times New Roman"/>
                <w:color w:val="000000"/>
                <w:sz w:val="24"/>
                <w:szCs w:val="24"/>
              </w:rPr>
              <w:t>Blandės</w:t>
            </w:r>
            <w:proofErr w:type="spellEnd"/>
            <w:r w:rsidRPr="003F12DC">
              <w:rPr>
                <w:rFonts w:ascii="Times New Roman" w:eastAsia="Times New Roman" w:hAnsi="Times New Roman" w:cs="Times New Roman"/>
                <w:color w:val="000000"/>
                <w:sz w:val="24"/>
                <w:szCs w:val="24"/>
              </w:rPr>
              <w:t xml:space="preserve"> vedamose </w:t>
            </w:r>
            <w:proofErr w:type="spellStart"/>
            <w:r w:rsidRPr="003F12DC">
              <w:rPr>
                <w:rFonts w:ascii="Times New Roman" w:eastAsia="Times New Roman" w:hAnsi="Times New Roman" w:cs="Times New Roman"/>
                <w:color w:val="000000"/>
                <w:sz w:val="24"/>
                <w:szCs w:val="24"/>
              </w:rPr>
              <w:t>supervizijose</w:t>
            </w:r>
            <w:proofErr w:type="spellEnd"/>
            <w:r w:rsidRPr="003F12DC">
              <w:rPr>
                <w:rFonts w:ascii="Times New Roman" w:eastAsia="Times New Roman" w:hAnsi="Times New Roman" w:cs="Times New Roman"/>
                <w:color w:val="000000"/>
                <w:sz w:val="24"/>
                <w:szCs w:val="24"/>
              </w:rPr>
              <w:t xml:space="preserve">: pedagogai turėjo galimybių bendrauti asmeniniais arba profesiniais klausimais, kurie kelia įtampą darbo aplinkoje, padedami specialistės ieškoti tinkamų problemų sprendimo būdų. </w:t>
            </w:r>
          </w:p>
          <w:p w14:paraId="00000092"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Asmeninio meistriškumo mokytojai siekia dalyvaudami kvalifikacijos tobulinimo renginiuose, juose įgytus gebėjimus taikydami pamokose. 2023–2027 m. strateginio plano </w:t>
            </w:r>
            <w:r w:rsidRPr="003F12DC">
              <w:rPr>
                <w:rFonts w:ascii="Times New Roman" w:eastAsia="Times New Roman" w:hAnsi="Times New Roman" w:cs="Times New Roman"/>
                <w:sz w:val="24"/>
                <w:szCs w:val="24"/>
              </w:rPr>
              <w:t>SSGG</w:t>
            </w:r>
            <w:r w:rsidRPr="003F12DC">
              <w:rPr>
                <w:rFonts w:ascii="Times New Roman" w:eastAsia="Times New Roman" w:hAnsi="Times New Roman" w:cs="Times New Roman"/>
                <w:color w:val="000000"/>
                <w:sz w:val="24"/>
                <w:szCs w:val="24"/>
              </w:rPr>
              <w:t xml:space="preserve"> analizėje </w:t>
            </w:r>
            <w:r w:rsidRPr="003F12DC">
              <w:rPr>
                <w:rFonts w:ascii="Times New Roman" w:eastAsia="Times New Roman" w:hAnsi="Times New Roman" w:cs="Times New Roman"/>
                <w:sz w:val="24"/>
                <w:szCs w:val="24"/>
              </w:rPr>
              <w:t>išskirtos silpnybės – nepakankamas bendrų susitarimų laikymasis, nepakankamai veiksmingas reagavimas į netinkamą mokinių elgesį, vėlavimą, pamokų praleidinėjimą ir nelankymą, netolygus darbuotojų įsitraukimu į projektines veiklas, kuris didina dalies kolektyvo darbo ir emocinį krūvį</w:t>
            </w:r>
            <w:r w:rsidRPr="003F12DC">
              <w:rPr>
                <w:rFonts w:ascii="Times New Roman" w:eastAsia="Times New Roman" w:hAnsi="Times New Roman" w:cs="Times New Roman"/>
                <w:color w:val="000000"/>
                <w:sz w:val="24"/>
                <w:szCs w:val="24"/>
              </w:rPr>
              <w:t xml:space="preserve"> – rodo neišskirtinę mokytojų reiklumo sau ir įsipareigojimu progimnazijai dermę.</w:t>
            </w:r>
          </w:p>
          <w:p w14:paraId="00000093"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 xml:space="preserve">Darytina išvada, kad kasmetinis pedagogų veiklos įsivertinimas, mokymosi refleksija paveikiai palaiko progimnazijos bendruomenės mokymosi kultūrą, diegiant Mokyklos veiklos tobulinimo plane numatytas ugdymo inovacijas mokytojai turi galimybių plėsti </w:t>
            </w:r>
            <w:r w:rsidRPr="003F12DC">
              <w:rPr>
                <w:rFonts w:ascii="Times New Roman" w:eastAsia="Times New Roman" w:hAnsi="Times New Roman" w:cs="Times New Roman"/>
                <w:sz w:val="24"/>
                <w:szCs w:val="24"/>
              </w:rPr>
              <w:t xml:space="preserve">asmeninės kompetencijos ribas ir tobulinti profesinį meistriškumą. </w:t>
            </w:r>
          </w:p>
          <w:p w14:paraId="00000094" w14:textId="77777777" w:rsidR="00C22F68" w:rsidRPr="003F12DC" w:rsidRDefault="008858D5" w:rsidP="003F12DC">
            <w:pPr>
              <w:ind w:firstLine="567"/>
              <w:jc w:val="both"/>
              <w:rPr>
                <w:rFonts w:ascii="Times New Roman" w:hAnsi="Times New Roman" w:cs="Times New Roman"/>
                <w:sz w:val="24"/>
                <w:szCs w:val="24"/>
              </w:rPr>
            </w:pPr>
            <w:r w:rsidRPr="003F12DC">
              <w:rPr>
                <w:rFonts w:ascii="Times New Roman" w:eastAsia="Times New Roman" w:hAnsi="Times New Roman" w:cs="Times New Roman"/>
                <w:sz w:val="24"/>
                <w:szCs w:val="24"/>
              </w:rPr>
              <w:t>Atkaklumas ir nuoseklumas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kryptingas ir tai yra stiprusis progimnazijos veiklos aspektas.</w:t>
            </w:r>
            <w:r w:rsidRPr="003F12DC">
              <w:rPr>
                <w:rFonts w:ascii="Times New Roman" w:hAnsi="Times New Roman" w:cs="Times New Roman"/>
                <w:sz w:val="24"/>
                <w:szCs w:val="24"/>
              </w:rPr>
              <w:t xml:space="preserve"> </w:t>
            </w:r>
          </w:p>
          <w:p w14:paraId="00000095"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Progimnazijoje skatinamas pedagoginių darbuotojų nuolatinis mokymasis. Mokytojų bei kitų pedagoginių darbuotojų profesinis tobulėjimas planuojamas ir organizuojamas atsižvelgiant į mokyklos veiklos prioritetus, individualius mokytojų poreikius. Pirmenybė teikiama ilgalaikėms mokymosi programoms, tarpusavio mokymuisi darbo vietoje. Siekiant projekte ,,Kokybės krepšelis“ išsikeltų tikslo ir uždavinių </w:t>
            </w:r>
            <w:r w:rsidRPr="003F12DC">
              <w:rPr>
                <w:rFonts w:ascii="Times New Roman" w:eastAsia="Times New Roman" w:hAnsi="Times New Roman" w:cs="Times New Roman"/>
                <w:sz w:val="24"/>
                <w:szCs w:val="24"/>
              </w:rPr>
              <w:lastRenderedPageBreak/>
              <w:t xml:space="preserve">įgyvendinimo, Mokyklos veiklos tobulinimo plane tikslingai numatytos kvalifikacijos tobulinimo kryptys. Organizuoti penki </w:t>
            </w:r>
            <w:proofErr w:type="spellStart"/>
            <w:r w:rsidRPr="003F12DC">
              <w:rPr>
                <w:rFonts w:ascii="Times New Roman" w:eastAsia="Times New Roman" w:hAnsi="Times New Roman" w:cs="Times New Roman"/>
                <w:sz w:val="24"/>
                <w:szCs w:val="24"/>
              </w:rPr>
              <w:t>vebinarai</w:t>
            </w:r>
            <w:proofErr w:type="spellEnd"/>
            <w:r w:rsidRPr="003F12DC">
              <w:rPr>
                <w:rFonts w:ascii="Times New Roman" w:eastAsia="Times New Roman" w:hAnsi="Times New Roman" w:cs="Times New Roman"/>
                <w:sz w:val="24"/>
                <w:szCs w:val="24"/>
              </w:rPr>
              <w:t xml:space="preserve"> („Emocinis atsparumas. Praktinės rekomendacijos“, „Emociniai poreikiai komunikacijoje. Kaip išnaudoti emocijų energiją pamokoje?, „</w:t>
            </w:r>
            <w:proofErr w:type="spellStart"/>
            <w:r w:rsidRPr="003F12DC">
              <w:rPr>
                <w:rFonts w:ascii="Times New Roman" w:eastAsia="Times New Roman" w:hAnsi="Times New Roman" w:cs="Times New Roman"/>
                <w:sz w:val="24"/>
                <w:szCs w:val="24"/>
              </w:rPr>
              <w:t>Empatija</w:t>
            </w:r>
            <w:proofErr w:type="spellEnd"/>
            <w:r w:rsidRPr="003F12DC">
              <w:rPr>
                <w:rFonts w:ascii="Times New Roman" w:eastAsia="Times New Roman" w:hAnsi="Times New Roman" w:cs="Times New Roman"/>
                <w:sz w:val="24"/>
                <w:szCs w:val="24"/>
              </w:rPr>
              <w:t>. Elgesio stiliai komunikacijoje. Kaip išlaikyti pozityvų reiklumą?“, „</w:t>
            </w:r>
            <w:proofErr w:type="spellStart"/>
            <w:r w:rsidRPr="003F12DC">
              <w:rPr>
                <w:rFonts w:ascii="Times New Roman" w:eastAsia="Times New Roman" w:hAnsi="Times New Roman" w:cs="Times New Roman"/>
                <w:sz w:val="24"/>
                <w:szCs w:val="24"/>
              </w:rPr>
              <w:t>Empatija</w:t>
            </w:r>
            <w:proofErr w:type="spellEnd"/>
            <w:r w:rsidRPr="003F12DC">
              <w:rPr>
                <w:rFonts w:ascii="Times New Roman" w:eastAsia="Times New Roman" w:hAnsi="Times New Roman" w:cs="Times New Roman"/>
                <w:sz w:val="24"/>
                <w:szCs w:val="24"/>
              </w:rPr>
              <w:t xml:space="preserve"> – būtina sąlyga motyvuojančiam, produktyviam santykiui sukurti“, „Grįžtamojo ryšio kultūra bendruomenėje. Sunkūs pokalbiai“). Mokymuose dalyvavo 90 proc. pedagoginių darbuotojų. </w:t>
            </w:r>
            <w:proofErr w:type="spellStart"/>
            <w:r w:rsidRPr="003F12DC">
              <w:rPr>
                <w:rFonts w:ascii="Times New Roman" w:eastAsia="Times New Roman" w:hAnsi="Times New Roman" w:cs="Times New Roman"/>
                <w:sz w:val="24"/>
                <w:szCs w:val="24"/>
              </w:rPr>
              <w:t>Vebinarų</w:t>
            </w:r>
            <w:proofErr w:type="spellEnd"/>
            <w:r w:rsidRPr="003F12DC">
              <w:rPr>
                <w:rFonts w:ascii="Times New Roman" w:eastAsia="Times New Roman" w:hAnsi="Times New Roman" w:cs="Times New Roman"/>
                <w:sz w:val="24"/>
                <w:szCs w:val="24"/>
              </w:rPr>
              <w:t xml:space="preserve"> dalyviai mokėsi, kaip sumažinti kasdienio streso lygį, kaip išmintingai panaudoti emocijų teikiamą informaciją savęs valdymui, kokie elgesio ir mąstymo stereotipai trukdo ir kokie padeda sukurti motyvuojančią atmosferą darbinėje ir asmeninėse srityse. Mokytojai ir švietimo pagalbos specialistai dalyvavo psichologės vedamose </w:t>
            </w:r>
            <w:proofErr w:type="spellStart"/>
            <w:r w:rsidRPr="003F12DC">
              <w:rPr>
                <w:rFonts w:ascii="Times New Roman" w:eastAsia="Times New Roman" w:hAnsi="Times New Roman" w:cs="Times New Roman"/>
                <w:sz w:val="24"/>
                <w:szCs w:val="24"/>
              </w:rPr>
              <w:t>supervizijose</w:t>
            </w:r>
            <w:proofErr w:type="spellEnd"/>
            <w:r w:rsidRPr="003F12DC">
              <w:rPr>
                <w:rFonts w:ascii="Times New Roman" w:eastAsia="Times New Roman" w:hAnsi="Times New Roman" w:cs="Times New Roman"/>
                <w:sz w:val="24"/>
                <w:szCs w:val="24"/>
              </w:rPr>
              <w:t>, kuriose aptarti sudėtingi socialinio emocinio ugdymo atvejai, nuosekliai ir kryptingai mokytasi kūrybiškai diegti Mąstymo mokyklos metodiką, organizuoti integruotą ugdymą.</w:t>
            </w:r>
          </w:p>
          <w:p w14:paraId="00000096" w14:textId="77777777" w:rsidR="00C22F68" w:rsidRPr="003F12DC" w:rsidRDefault="008858D5" w:rsidP="003F12DC">
            <w:pPr>
              <w:tabs>
                <w:tab w:val="left" w:pos="709"/>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Progimnazijos bendruomenė, atlikusi SSGG analizę, nuolatinio mokymosi kultūrą įvardina kaip stiprybę. 2022 m. įsivertinimo išvadose fiksuota, </w:t>
            </w:r>
            <w:r w:rsidRPr="003F12DC">
              <w:rPr>
                <w:rFonts w:ascii="Times New Roman" w:eastAsia="Times New Roman" w:hAnsi="Times New Roman" w:cs="Times New Roman"/>
                <w:color w:val="000000"/>
                <w:sz w:val="24"/>
                <w:szCs w:val="24"/>
              </w:rPr>
              <w:t xml:space="preserve">kad beveik visi mokytojai ir administracija nuolat mokosi ir ugdo savo profesinį meistriškumą (teiginiui pritarė 93 proc. respondentų), mokosi drauge ir vieni iš kitų (teiginį patvirtino 94 proc. mokytojų). </w:t>
            </w:r>
          </w:p>
          <w:p w14:paraId="00000097" w14:textId="77777777" w:rsidR="00C22F68" w:rsidRPr="003F12DC" w:rsidRDefault="008858D5" w:rsidP="003F12DC">
            <w:pPr>
              <w:tabs>
                <w:tab w:val="left" w:pos="1134"/>
              </w:tabs>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Pastebėtina, kad planingas, tikslingas ir nuoseklus pedagoginės bendruomenės mokymasis yra principinė progimnazijos nuostata. Iki projekto ,,Kokybės krepšelis“ starto mokytojai dalyvavo projektuose, kvalifikacijos tobulinimo renginiuose, tiesiogiai susijusiais su Mokyklos veiklos tobulinimo plano tikslu ir uždaviniais, ir tai rodo kryptingą progimnazijos veiklų tęstinumą siekiant plėsti ir gilinti žinias, stiprinti gebėjimus ir ugdytis kompetencijas. Tai, kad mokymuose įgytos žinios, gebėjimai pritaikomi kasdienio ugdymo veiklose, tampa edukaciniais sprendimais pamokose, rodo stebėtų pamokų vertinimo duomenys (žr. aspektų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integralumas“, ,,Įvairovė“, ,,Klasės valdymas“ aprašus).</w:t>
            </w:r>
          </w:p>
          <w:p w14:paraId="00000098"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sz w:val="24"/>
                <w:szCs w:val="24"/>
              </w:rPr>
              <w:t>Vertintojai daro išvadą, kad progimnazijos bendruomenė naudojasi įvairiomis galimybėmis tobulėti, tikslingai renkasi profesinio tobulėjimo kryptis ir būdus, kūrybiškai diegia naujoves praktikoje. Atkaklumas ir nuoseklumas siekiant profesinio tobulėjimo vertinamas kaip svarbus šios ugdymo įstaigos tobulinimo tvarumo veiksnys.</w:t>
            </w:r>
          </w:p>
        </w:tc>
      </w:tr>
      <w:tr w:rsidR="00C22F68" w:rsidRPr="003F12DC" w14:paraId="6C686DE2" w14:textId="77777777" w:rsidTr="00B14F25">
        <w:trPr>
          <w:trHeight w:val="299"/>
        </w:trPr>
        <w:tc>
          <w:tcPr>
            <w:tcW w:w="10051" w:type="dxa"/>
            <w:gridSpan w:val="2"/>
          </w:tcPr>
          <w:p w14:paraId="00000099"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i/>
                <w:sz w:val="24"/>
                <w:szCs w:val="24"/>
              </w:rPr>
              <w:lastRenderedPageBreak/>
              <w:t xml:space="preserve">Svarbiausi stiprieji ir prioritetine tvarka tobulintini progimnazijos veiklos aspektai, sietini su Mokyklos veiklos tobulinimo plano įgyvendinimu, atsižvelgiant į organizuojamų ir įgyvendinamų veiklų sąsajas su mokyklos pažangos kryptingumo ir veiklos tvarumo užtikrinimu, pateikti 2 ataskaitos dalyje. </w:t>
            </w:r>
          </w:p>
        </w:tc>
      </w:tr>
      <w:tr w:rsidR="00C22F68" w:rsidRPr="003F12DC" w14:paraId="7D4C61DF" w14:textId="77777777" w:rsidTr="007568AF">
        <w:tc>
          <w:tcPr>
            <w:tcW w:w="2478" w:type="dxa"/>
          </w:tcPr>
          <w:p w14:paraId="0000009B" w14:textId="77777777" w:rsidR="00C22F68" w:rsidRPr="003F12DC" w:rsidRDefault="008858D5" w:rsidP="003F12DC">
            <w:pPr>
              <w:rPr>
                <w:rFonts w:ascii="Times New Roman" w:eastAsia="Times New Roman" w:hAnsi="Times New Roman" w:cs="Times New Roman"/>
                <w:i/>
                <w:color w:val="000000"/>
                <w:sz w:val="24"/>
                <w:szCs w:val="24"/>
              </w:rPr>
            </w:pPr>
            <w:r w:rsidRPr="003F12DC">
              <w:rPr>
                <w:rFonts w:ascii="Times New Roman" w:eastAsia="Times New Roman" w:hAnsi="Times New Roman" w:cs="Times New Roman"/>
                <w:i/>
                <w:color w:val="000000"/>
                <w:sz w:val="24"/>
                <w:szCs w:val="24"/>
              </w:rPr>
              <w:t xml:space="preserve">Stiprieji mokyklos veiklos aspektai </w:t>
            </w:r>
          </w:p>
          <w:p w14:paraId="0000009C" w14:textId="77777777" w:rsidR="00C22F68" w:rsidRPr="003F12DC" w:rsidRDefault="00C22F68" w:rsidP="003F12DC">
            <w:pPr>
              <w:tabs>
                <w:tab w:val="left" w:pos="709"/>
                <w:tab w:val="left" w:pos="993"/>
              </w:tabs>
              <w:ind w:firstLine="567"/>
              <w:rPr>
                <w:rFonts w:ascii="Times New Roman" w:eastAsia="Times New Roman" w:hAnsi="Times New Roman" w:cs="Times New Roman"/>
                <w:i/>
                <w:color w:val="000000"/>
                <w:sz w:val="24"/>
                <w:szCs w:val="24"/>
              </w:rPr>
            </w:pPr>
          </w:p>
        </w:tc>
        <w:tc>
          <w:tcPr>
            <w:tcW w:w="7573" w:type="dxa"/>
            <w:vAlign w:val="center"/>
          </w:tcPr>
          <w:p w14:paraId="0000009D"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Tikslingas lėšų, skirtų Mokyklos veiklos tobulinimo planui įgyvendinti, paskirstymas.</w:t>
            </w:r>
          </w:p>
          <w:p w14:paraId="0000009E"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Mokyklos veiklos tobulinimo plane numatytų bendruomenės telkimo ir socialinės emocinės brandos skatinimo priemonių įgyvendinimas.</w:t>
            </w:r>
          </w:p>
        </w:tc>
      </w:tr>
      <w:tr w:rsidR="00C22F68" w:rsidRPr="003F12DC" w14:paraId="7653A211" w14:textId="77777777" w:rsidTr="007568AF">
        <w:tc>
          <w:tcPr>
            <w:tcW w:w="2478" w:type="dxa"/>
          </w:tcPr>
          <w:p w14:paraId="0000009F" w14:textId="77777777" w:rsidR="00C22F68" w:rsidRPr="003F12DC" w:rsidRDefault="008858D5" w:rsidP="003F12DC">
            <w:pPr>
              <w:rPr>
                <w:rFonts w:ascii="Times New Roman" w:eastAsia="Times New Roman" w:hAnsi="Times New Roman" w:cs="Times New Roman"/>
                <w:i/>
                <w:color w:val="000000"/>
                <w:sz w:val="24"/>
                <w:szCs w:val="24"/>
              </w:rPr>
            </w:pPr>
            <w:r w:rsidRPr="003F12DC">
              <w:rPr>
                <w:rFonts w:ascii="Times New Roman" w:eastAsia="Times New Roman" w:hAnsi="Times New Roman" w:cs="Times New Roman"/>
                <w:i/>
                <w:color w:val="000000"/>
                <w:sz w:val="24"/>
                <w:szCs w:val="24"/>
              </w:rPr>
              <w:t xml:space="preserve">Tobulintini mokyklos veiklos aspektai </w:t>
            </w:r>
          </w:p>
        </w:tc>
        <w:tc>
          <w:tcPr>
            <w:tcW w:w="7573" w:type="dxa"/>
          </w:tcPr>
          <w:p w14:paraId="000000A0"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Progimnazijos edukacinių erdvių tinkamumas šiuolaikiniam ugdymui(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organizuoti.</w:t>
            </w:r>
          </w:p>
        </w:tc>
      </w:tr>
    </w:tbl>
    <w:p w14:paraId="000000A1" w14:textId="77777777" w:rsidR="00C22F68" w:rsidRPr="003F12DC" w:rsidRDefault="00C22F68" w:rsidP="003F12DC">
      <w:pPr>
        <w:spacing w:after="0" w:line="240" w:lineRule="auto"/>
        <w:ind w:firstLine="567"/>
        <w:jc w:val="both"/>
        <w:rPr>
          <w:rFonts w:ascii="Times New Roman" w:eastAsia="Times New Roman" w:hAnsi="Times New Roman" w:cs="Times New Roman"/>
          <w:b/>
          <w:color w:val="000000"/>
          <w:sz w:val="24"/>
          <w:szCs w:val="24"/>
        </w:rPr>
      </w:pPr>
    </w:p>
    <w:p w14:paraId="000000A2" w14:textId="77777777" w:rsidR="00C22F68" w:rsidRPr="003F12DC" w:rsidRDefault="008858D5" w:rsidP="003F12DC">
      <w:pPr>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lastRenderedPageBreak/>
        <w:t>4.2. Kaip stebimas mokyklos suplanuotų tobulinimo veiklų, pasirinktų veiklos tobulinimo priemonių ir būdų įgyvendinimo nuoseklumas ir tinkamumas mokinių ugdymosi pasiekimams gerinti?</w:t>
      </w:r>
    </w:p>
    <w:p w14:paraId="000000A4" w14:textId="77777777" w:rsidR="00C22F68" w:rsidRPr="003F12DC" w:rsidRDefault="008858D5"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4.2.1. Mokyklos suplanuotų tobulinimo veiklų, pasirinktų veiklos tobulinimo priemonių ir būdų įgyvendinimo stebėjimas / stebėjimo sistema </w:t>
      </w:r>
    </w:p>
    <w:p w14:paraId="000000A5"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p w14:paraId="000000A6" w14:textId="77777777" w:rsidR="00C22F68" w:rsidRPr="003F12DC" w:rsidRDefault="008858D5" w:rsidP="003F12DC">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Vilniaus P. Vileišio progimnazija nėra parengusi mokyklos lygmens dokumento, reglamentuojančio stebėsenos procesus ir užtikrinančio jų </w:t>
      </w:r>
      <w:proofErr w:type="spellStart"/>
      <w:r w:rsidRPr="003F12DC">
        <w:rPr>
          <w:rFonts w:ascii="Times New Roman" w:eastAsia="Times New Roman" w:hAnsi="Times New Roman" w:cs="Times New Roman"/>
          <w:sz w:val="24"/>
          <w:szCs w:val="24"/>
        </w:rPr>
        <w:t>sistemingumą</w:t>
      </w:r>
      <w:proofErr w:type="spellEnd"/>
      <w:r w:rsidRPr="003F12DC">
        <w:rPr>
          <w:rFonts w:ascii="Times New Roman" w:eastAsia="Times New Roman" w:hAnsi="Times New Roman" w:cs="Times New Roman"/>
          <w:sz w:val="24"/>
          <w:szCs w:val="24"/>
        </w:rPr>
        <w:t xml:space="preserve">, tačiau veiklos kokybės stebėsenai skiriamas tinkamas dėmesys – progimnazija kaupia ir analizuoja mokytojų kvalifikacijos tobulinimo, mokinių pažangos, akademinių ir neakademinių pasiekimų, mokinių lankomumo, ugdymo proceso kokybės duomenis, remdamasi jais priima strateginius sprendimus. Mokyklos veiklos tobulinimo plano įgyvendinimas, veiklų poveikis mokytojų profesiniam augimui, mokinių pasiekimams ir pažangai vykdomas nuosekliai. Įsivertinant mokyklos tobulinimo planą orientuojamasi į nustatytus rodiklius ir įgyvendinimo terminus, apie įvykusius pokyčius reflektuojama bendraujant neformaliai bei dalijantis progimnazijos patirties sklaidos renginiuose, tačiau ugdymosi sėkmingumo pokyčių stebėsenai pamokose, panaudojant grįžtamojo ryšio, įsivertinimo, refleksijos ir kt. strategijas, reikėtų skirti didesnį dėmesį. </w:t>
      </w:r>
    </w:p>
    <w:p w14:paraId="000000A7"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p>
    <w:p w14:paraId="000000A8" w14:textId="77777777" w:rsidR="00C22F68" w:rsidRPr="003F12DC" w:rsidRDefault="008858D5"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4.2.2. Mokyklos suplanuotų tobulinimo veiklų, pasirinktų veiklos tobulinimo priemonių ir būdų įgyvendinimo stebėjimo / stebėjimo sistemos vertinimas </w:t>
      </w:r>
    </w:p>
    <w:p w14:paraId="000000A9"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tbl>
      <w:tblPr>
        <w:tblStyle w:val="a1"/>
        <w:tblW w:w="100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7587"/>
      </w:tblGrid>
      <w:tr w:rsidR="00C22F68" w:rsidRPr="003F12DC" w14:paraId="017D6256" w14:textId="77777777" w:rsidTr="007568AF">
        <w:trPr>
          <w:trHeight w:val="513"/>
        </w:trPr>
        <w:tc>
          <w:tcPr>
            <w:tcW w:w="2464" w:type="dxa"/>
            <w:tcBorders>
              <w:bottom w:val="single" w:sz="4" w:space="0" w:color="auto"/>
            </w:tcBorders>
          </w:tcPr>
          <w:p w14:paraId="000000AA" w14:textId="77777777" w:rsidR="00C22F68" w:rsidRPr="003F12DC" w:rsidRDefault="008858D5" w:rsidP="003F12DC">
            <w:pPr>
              <w:tabs>
                <w:tab w:val="left" w:pos="709"/>
                <w:tab w:val="left" w:pos="993"/>
              </w:tabs>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Rodiklis, vertinimo lygis</w:t>
            </w:r>
          </w:p>
        </w:tc>
        <w:tc>
          <w:tcPr>
            <w:tcW w:w="7587" w:type="dxa"/>
            <w:tcBorders>
              <w:bottom w:val="single" w:sz="4" w:space="0" w:color="auto"/>
            </w:tcBorders>
            <w:vAlign w:val="center"/>
          </w:tcPr>
          <w:p w14:paraId="000000AB" w14:textId="77777777" w:rsidR="00C22F68" w:rsidRPr="003F12DC" w:rsidRDefault="008858D5" w:rsidP="003F12DC">
            <w:pPr>
              <w:tabs>
                <w:tab w:val="left" w:pos="709"/>
                <w:tab w:val="left" w:pos="993"/>
              </w:tabs>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Vertinimo pagrindimas</w:t>
            </w:r>
          </w:p>
        </w:tc>
      </w:tr>
      <w:tr w:rsidR="00C22F68" w:rsidRPr="003F12DC" w14:paraId="42322FF8" w14:textId="77777777" w:rsidTr="007568AF">
        <w:trPr>
          <w:trHeight w:val="2208"/>
        </w:trPr>
        <w:tc>
          <w:tcPr>
            <w:tcW w:w="2464" w:type="dxa"/>
          </w:tcPr>
          <w:p w14:paraId="000000AC" w14:textId="77777777" w:rsidR="00C22F68" w:rsidRPr="003F12DC" w:rsidRDefault="008858D5" w:rsidP="003F12DC">
            <w:pPr>
              <w:tabs>
                <w:tab w:val="left" w:pos="709"/>
                <w:tab w:val="left" w:pos="993"/>
              </w:tabs>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1.1. Mokyklos pasiekimai ir pažanga, 3 lygis</w:t>
            </w:r>
          </w:p>
          <w:p w14:paraId="000000AD" w14:textId="77777777" w:rsidR="00C22F68" w:rsidRPr="003F12DC" w:rsidRDefault="00C22F68" w:rsidP="003F12DC">
            <w:pPr>
              <w:tabs>
                <w:tab w:val="left" w:pos="709"/>
                <w:tab w:val="left" w:pos="993"/>
              </w:tabs>
              <w:ind w:firstLine="567"/>
              <w:rPr>
                <w:rFonts w:ascii="Times New Roman" w:eastAsia="Times New Roman" w:hAnsi="Times New Roman" w:cs="Times New Roman"/>
                <w:b/>
                <w:color w:val="000000"/>
                <w:sz w:val="24"/>
                <w:szCs w:val="24"/>
              </w:rPr>
            </w:pPr>
          </w:p>
          <w:p w14:paraId="000000AE" w14:textId="77777777" w:rsidR="00C22F68" w:rsidRPr="003F12DC" w:rsidRDefault="00C22F68" w:rsidP="003F12DC">
            <w:pPr>
              <w:tabs>
                <w:tab w:val="left" w:pos="709"/>
                <w:tab w:val="left" w:pos="993"/>
              </w:tabs>
              <w:ind w:firstLine="567"/>
              <w:rPr>
                <w:rFonts w:ascii="Times New Roman" w:eastAsia="Times New Roman" w:hAnsi="Times New Roman" w:cs="Times New Roman"/>
                <w:b/>
                <w:color w:val="000000"/>
                <w:sz w:val="24"/>
                <w:szCs w:val="24"/>
              </w:rPr>
            </w:pPr>
          </w:p>
          <w:p w14:paraId="000000AF" w14:textId="77777777" w:rsidR="00C22F68" w:rsidRPr="003F12DC" w:rsidRDefault="00C22F68" w:rsidP="003F12DC">
            <w:pPr>
              <w:tabs>
                <w:tab w:val="left" w:pos="709"/>
                <w:tab w:val="left" w:pos="993"/>
              </w:tabs>
              <w:ind w:firstLine="567"/>
              <w:rPr>
                <w:rFonts w:ascii="Times New Roman" w:eastAsia="Times New Roman" w:hAnsi="Times New Roman" w:cs="Times New Roman"/>
                <w:b/>
                <w:color w:val="000000"/>
                <w:sz w:val="24"/>
                <w:szCs w:val="24"/>
              </w:rPr>
            </w:pPr>
          </w:p>
          <w:p w14:paraId="000000B0" w14:textId="77777777" w:rsidR="00C22F68" w:rsidRPr="003F12DC" w:rsidRDefault="00C22F68" w:rsidP="003F12DC">
            <w:pPr>
              <w:tabs>
                <w:tab w:val="left" w:pos="709"/>
                <w:tab w:val="left" w:pos="993"/>
              </w:tabs>
              <w:ind w:firstLine="567"/>
              <w:rPr>
                <w:rFonts w:ascii="Times New Roman" w:eastAsia="Times New Roman" w:hAnsi="Times New Roman" w:cs="Times New Roman"/>
                <w:b/>
                <w:color w:val="000000"/>
                <w:sz w:val="24"/>
                <w:szCs w:val="24"/>
              </w:rPr>
            </w:pPr>
          </w:p>
          <w:p w14:paraId="000000B1" w14:textId="77777777" w:rsidR="00C22F68" w:rsidRPr="003F12DC" w:rsidRDefault="00C22F68" w:rsidP="003F12DC">
            <w:pPr>
              <w:tabs>
                <w:tab w:val="left" w:pos="709"/>
                <w:tab w:val="left" w:pos="993"/>
              </w:tabs>
              <w:ind w:firstLine="567"/>
              <w:rPr>
                <w:rFonts w:ascii="Times New Roman" w:eastAsia="Times New Roman" w:hAnsi="Times New Roman" w:cs="Times New Roman"/>
                <w:b/>
                <w:color w:val="000000"/>
                <w:sz w:val="24"/>
                <w:szCs w:val="24"/>
              </w:rPr>
            </w:pPr>
          </w:p>
        </w:tc>
        <w:tc>
          <w:tcPr>
            <w:tcW w:w="7587" w:type="dxa"/>
          </w:tcPr>
          <w:p w14:paraId="000000B2" w14:textId="3CC2327A"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Rezultatyvumas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 xml:space="preserve">tinkamas. Vykdydama projektą „Kokybės krepšelis“ progimnazija įgyvendina paveikias mokinių pasiekimams ir pažangai gerinti veiklas, orientuotas į Bendrosiose ugdymo programose keliamus tikslus ir progimnazijoje besimokančių mokinių asmenines galias. NMPP rezultatai rodo, kad progimnazijos mokinių visų sričių pasiekimų vidurkiai yra aukštesni ir už šalies ir savivaldybės vidurkius, pavyzdžiui, 2022 m. 4 kl. progimnazijos mokinių matematikos </w:t>
            </w:r>
            <w:r w:rsidR="004C48A2" w:rsidRPr="003F12DC">
              <w:rPr>
                <w:rFonts w:ascii="Times New Roman" w:eastAsia="Times New Roman" w:hAnsi="Times New Roman" w:cs="Times New Roman"/>
                <w:sz w:val="24"/>
                <w:szCs w:val="24"/>
              </w:rPr>
              <w:t xml:space="preserve">surinktų taškų </w:t>
            </w:r>
            <w:r w:rsidRPr="003F12DC">
              <w:rPr>
                <w:rFonts w:ascii="Times New Roman" w:eastAsia="Times New Roman" w:hAnsi="Times New Roman" w:cs="Times New Roman"/>
                <w:sz w:val="24"/>
                <w:szCs w:val="24"/>
              </w:rPr>
              <w:t xml:space="preserve">vidurkis– 72,6, savivaldybės – 60,4, šalies –55,5; 8 kl. skaitymo rezultatų vidurkis – 74,6, savivaldybės – 66, šalies – 66,2; matematikos – 54,8, savivaldybės – 46,3, šalies – 41,0. </w:t>
            </w:r>
          </w:p>
          <w:p w14:paraId="000000B3"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Mokinių pasiekimų gerėjimo tendencijos stebimos progimnazijai dalyvaujant ,,Kokybės krepšelio“ projekte: lyginant 5–8 kl. mokinių 2022 m. pusmečių rezultatus nustatytas vidutinio pažymio pagerėjimas nuo 0,1 iki 0,4 proc. </w:t>
            </w:r>
          </w:p>
          <w:p w14:paraId="000000B4"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Geri progimnazijos mokinių pasiekimai miesto konkursuose, olimpiadose. Per projekto vykdymo laikotarpį (2022–2023 m.) progimnazijos mokiniai yra tapę Vilniaus miesto konkursų ir olimpiadų prizininkais bei laimėtojais: 2–4 kl. matematikos olimpiadoje užimta I vieta; matematikos konkurse „</w:t>
            </w:r>
            <w:proofErr w:type="spellStart"/>
            <w:r w:rsidRPr="003F12DC">
              <w:rPr>
                <w:rFonts w:ascii="Times New Roman" w:eastAsia="Times New Roman" w:hAnsi="Times New Roman" w:cs="Times New Roman"/>
                <w:sz w:val="24"/>
                <w:szCs w:val="24"/>
              </w:rPr>
              <w:t>Magis</w:t>
            </w:r>
            <w:proofErr w:type="spellEnd"/>
            <w:r w:rsidRPr="003F12DC">
              <w:rPr>
                <w:rFonts w:ascii="Times New Roman" w:eastAsia="Times New Roman" w:hAnsi="Times New Roman" w:cs="Times New Roman"/>
                <w:sz w:val="24"/>
                <w:szCs w:val="24"/>
              </w:rPr>
              <w:t xml:space="preserve">“ – II vieta; 5–8 kl. matematikos olimpiadoje laimėtos dvi III vietos; 6 </w:t>
            </w:r>
            <w:proofErr w:type="spellStart"/>
            <w:r w:rsidRPr="003F12DC">
              <w:rPr>
                <w:rFonts w:ascii="Times New Roman" w:eastAsia="Times New Roman" w:hAnsi="Times New Roman" w:cs="Times New Roman"/>
                <w:sz w:val="24"/>
                <w:szCs w:val="24"/>
              </w:rPr>
              <w:t>kl</w:t>
            </w:r>
            <w:proofErr w:type="spellEnd"/>
            <w:r w:rsidRPr="003F12DC">
              <w:rPr>
                <w:rFonts w:ascii="Times New Roman" w:eastAsia="Times New Roman" w:hAnsi="Times New Roman" w:cs="Times New Roman"/>
                <w:sz w:val="24"/>
                <w:szCs w:val="24"/>
              </w:rPr>
              <w:t xml:space="preserve"> matematikos konkurse. „Skaičiuok ir mąstyk“ pelnyta III vieta, 8 kl. lietuvių k. olimpiadoje užimta III vieta, 5–8 kl. biologijos olimpiadoje – I vieta; fizikos olimpiadoje – III vieta; 8 kl. vokiečių k. olimpiadoje – trys II ir dvi III vietos; 7–8 kl. prancūzų k. olimpiadoje laimėtos I ir II vietos. </w:t>
            </w:r>
          </w:p>
          <w:p w14:paraId="000000B5" w14:textId="46CBD90B"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lastRenderedPageBreak/>
              <w:t>Išskirtini ir progimnazijos mokinių pasiekimai tarptautiniuose konkursuose: matematikos konkurse „</w:t>
            </w:r>
            <w:proofErr w:type="spellStart"/>
            <w:r w:rsidRPr="003F12DC">
              <w:rPr>
                <w:rFonts w:ascii="Times New Roman" w:eastAsia="Times New Roman" w:hAnsi="Times New Roman" w:cs="Times New Roman"/>
                <w:sz w:val="24"/>
                <w:szCs w:val="24"/>
              </w:rPr>
              <w:t>Pangea</w:t>
            </w:r>
            <w:proofErr w:type="spellEnd"/>
            <w:r w:rsidRPr="003F12DC">
              <w:rPr>
                <w:rFonts w:ascii="Times New Roman" w:eastAsia="Times New Roman" w:hAnsi="Times New Roman" w:cs="Times New Roman"/>
                <w:sz w:val="24"/>
                <w:szCs w:val="24"/>
              </w:rPr>
              <w:t xml:space="preserve"> 2022“ iškovota I ir dvi II vietos; progimnazijos mokinys tapo Europos astronomijos švietimo asociacijos (EAAE) projekto-konkurso „</w:t>
            </w:r>
            <w:proofErr w:type="spellStart"/>
            <w:r w:rsidRPr="003F12DC">
              <w:rPr>
                <w:rFonts w:ascii="Times New Roman" w:eastAsia="Times New Roman" w:hAnsi="Times New Roman" w:cs="Times New Roman"/>
                <w:sz w:val="24"/>
                <w:szCs w:val="24"/>
              </w:rPr>
              <w:t>Space</w:t>
            </w:r>
            <w:proofErr w:type="spellEnd"/>
            <w:r w:rsidRPr="003F12DC">
              <w:rPr>
                <w:rFonts w:ascii="Times New Roman" w:eastAsia="Times New Roman" w:hAnsi="Times New Roman" w:cs="Times New Roman"/>
                <w:sz w:val="24"/>
                <w:szCs w:val="24"/>
              </w:rPr>
              <w:t xml:space="preserve"> </w:t>
            </w:r>
            <w:proofErr w:type="spellStart"/>
            <w:r w:rsidRPr="003F12DC">
              <w:rPr>
                <w:rFonts w:ascii="Times New Roman" w:eastAsia="Times New Roman" w:hAnsi="Times New Roman" w:cs="Times New Roman"/>
                <w:sz w:val="24"/>
                <w:szCs w:val="24"/>
              </w:rPr>
              <w:t>Art</w:t>
            </w:r>
            <w:proofErr w:type="spellEnd"/>
            <w:r w:rsidRPr="003F12DC">
              <w:rPr>
                <w:rFonts w:ascii="Times New Roman" w:eastAsia="Times New Roman" w:hAnsi="Times New Roman" w:cs="Times New Roman"/>
                <w:sz w:val="24"/>
                <w:szCs w:val="24"/>
              </w:rPr>
              <w:t xml:space="preserve">ׅ“ laureatu; informatikos ir informacinio mąstymo konkurse „Bebras“ laimėta I vieta; 2022–2023 m. </w:t>
            </w:r>
            <w:r w:rsidR="005B53E6" w:rsidRPr="003F12DC">
              <w:rPr>
                <w:rFonts w:ascii="Times New Roman" w:hAnsi="Times New Roman" w:cs="Times New Roman"/>
                <w:sz w:val="24"/>
                <w:szCs w:val="24"/>
              </w:rPr>
              <w:t>1 progimnazijos mokinys, dalyvavęs matematikos konkurse ,,Kengūra“, laimėjo I vietą Lietuvoje, 7 – pateko į geriausiųjų Lietuvoje 50-tuką</w:t>
            </w:r>
            <w:r w:rsidRPr="003F12DC">
              <w:rPr>
                <w:rFonts w:ascii="Times New Roman" w:eastAsia="Times New Roman" w:hAnsi="Times New Roman" w:cs="Times New Roman"/>
                <w:sz w:val="24"/>
                <w:szCs w:val="24"/>
              </w:rPr>
              <w:t xml:space="preserve">, trys – pakviesti į matematikų stovyklą; progimnazijos mokiniai yra auksinės, sidabrinės ir oranžinės anglų k. ,,Kengūros“ laimėtojai ir kt. </w:t>
            </w:r>
          </w:p>
          <w:p w14:paraId="000000B6"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Remiantis 2022 metų įsivertinimo duomenimis, 94 proc. mokytojų linkę sutikti, kad planuodami pamoką numato uždavinius, aiškiai nusakančius, ko mokiniai turi išmokti pamokoje. Mokinių apklausos rezultatai rodo, kad su teiginiu „Mokytojai kiekvieną pamoką paaiškina mums, ko ir kaip mokysimės“ sutinka 81 proc. mokinių, o su teiginiu „Kiekvienoje pamokoje man aišku, ką aš turiu išmokti“ – 75 proc. mokinių (2021 m. tokių mokinių buvo 81 proc.). </w:t>
            </w:r>
          </w:p>
          <w:p w14:paraId="000000B7"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Teminio išorinio vertinimo pamokų stebėjimo duomenys rodo, kad kiekvieno mokinio pažanga ir pasiekimai stebėtose pamokose geri (vertinimo vidurkis – 2,7, moda – 3). Labai gerai šis aspektas vertintas 11,8 proc., gerai – 51,3 proc. pamokų, patenkinamai – 35,5 proc., prastai – tik 1 (1,3 proc.) pamokoje. </w:t>
            </w:r>
          </w:p>
          <w:p w14:paraId="000000B8"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Rezultatyvumą kaip stiprųjį aspektą vertintojai išskyrė 23,7 proc. stebėtų veiklų, kaip tobulintiną aspektą – 18,4 proc. Labai gerus ir gerus mokymosi pasiekimus mokytojai sėkmingai nustatė tose pamokose, kuriose grįžta prie mokymosi uždavinio, aptarta individuali pažanga, įsivertintas (atsižvelgiant į kriterijus) išmokimas ir pažanga, priimti sprendimai dėl tolesnių mokymosi žingsnių. Tai pasakytina apie 4b kl. matematikos, 5m2 kl. matematikos, šokio, 6t2 kl. lietuvių k. ir literatūros pamokas. Rezultatyvumas, kaip tobulintinas aspektas, išskirtas 18,4 proc. stebėtų pamokų.</w:t>
            </w:r>
          </w:p>
          <w:p w14:paraId="000000B9"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Pokalbiuose mokinių tėvai teigė, kad mokyklai rūpi mokinių asmeninis ugdymas, jie patenkinti mokinių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rezultatais, teatro pamokomis, integruotomis ir už mokyklos ribų vykstančiomis veiklomis. </w:t>
            </w:r>
          </w:p>
          <w:p w14:paraId="000000BA"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Vertintojai daro išvadą, kad dalyvavimas „Kokybės krepšelio“ projekte daro teigiamą poveikį mokinių mokymosi rezultatams ir sudaro sąlygas kompetencijų ugdymui(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tolesniam mokymosi pasiekimų ir asmeninės pažangos gerinimui.</w:t>
            </w:r>
          </w:p>
          <w:p w14:paraId="000000BB"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color w:val="000000"/>
                <w:sz w:val="24"/>
                <w:szCs w:val="24"/>
              </w:rPr>
              <w:t xml:space="preserve">Stebėsenos </w:t>
            </w:r>
            <w:proofErr w:type="spellStart"/>
            <w:r w:rsidRPr="003F12DC">
              <w:rPr>
                <w:rFonts w:ascii="Times New Roman" w:eastAsia="Times New Roman" w:hAnsi="Times New Roman" w:cs="Times New Roman"/>
                <w:color w:val="000000"/>
                <w:sz w:val="24"/>
                <w:szCs w:val="24"/>
              </w:rPr>
              <w:t>sistemingumas</w:t>
            </w:r>
            <w:proofErr w:type="spellEnd"/>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paveikus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sz w:val="24"/>
                <w:szCs w:val="24"/>
              </w:rPr>
              <w:t xml:space="preserve">Progimnazijoje įgyvendinamas strateginio plano uždavinys užtikrinti susitarimų laikymąsi reguliariai primenant veikimo algoritmus, kolegialiai atnaujinant, kuriant reikalingus susitarimus, atliekant stebėseną ir stebėsenos rezultatų kolektyvius bei individualius </w:t>
            </w:r>
            <w:proofErr w:type="spellStart"/>
            <w:r w:rsidRPr="003F12DC">
              <w:rPr>
                <w:rFonts w:ascii="Times New Roman" w:eastAsia="Times New Roman" w:hAnsi="Times New Roman" w:cs="Times New Roman"/>
                <w:sz w:val="24"/>
                <w:szCs w:val="24"/>
              </w:rPr>
              <w:t>aptarimus</w:t>
            </w:r>
            <w:proofErr w:type="spellEnd"/>
            <w:r w:rsidRPr="003F12DC">
              <w:rPr>
                <w:rFonts w:ascii="Times New Roman" w:eastAsia="Times New Roman" w:hAnsi="Times New Roman" w:cs="Times New Roman"/>
                <w:sz w:val="24"/>
                <w:szCs w:val="24"/>
              </w:rPr>
              <w:t xml:space="preserve">. Įgyvendinant projektą „Kokybės krepšelis“ vykdyta tinkama mokinių pasiekimų ir pažangos stebėsena, fiksuoti ir analizuoti pokyčiai, jų tendencijos. Siekdama įsivertinti savo veiklą progimnazija kiekvieno pusmečio ir mokslo metų pabaigoje analizuoja mokinių akademinių pasiekimų būseną ir dinamiką (nustatoma mokinių, pasiekusių patenkinamą lygį, dalis), rezultatų pasiskirstymą pagal pasiekimų lygmenis. </w:t>
            </w:r>
            <w:r w:rsidRPr="003F12DC">
              <w:rPr>
                <w:rFonts w:ascii="Times New Roman" w:eastAsia="Times New Roman" w:hAnsi="Times New Roman" w:cs="Times New Roman"/>
                <w:sz w:val="24"/>
                <w:szCs w:val="24"/>
              </w:rPr>
              <w:lastRenderedPageBreak/>
              <w:t xml:space="preserve">Stebint pokyčius, lyginami tos pačios klasės praėjusių ir einamųjų mokslo metų rezultatai ir tos pačios amžiaus grupės praėjusių ir einamųjų mokslo metų rezultatai. Taip pat stebima NMPP rezultatų dinamika. Galimos rezultatų kritimo priežastys ir galimi situacijos </w:t>
            </w:r>
            <w:proofErr w:type="spellStart"/>
            <w:r w:rsidRPr="003F12DC">
              <w:rPr>
                <w:rFonts w:ascii="Times New Roman" w:eastAsia="Times New Roman" w:hAnsi="Times New Roman" w:cs="Times New Roman"/>
                <w:sz w:val="24"/>
                <w:szCs w:val="24"/>
              </w:rPr>
              <w:t>įveikos</w:t>
            </w:r>
            <w:proofErr w:type="spellEnd"/>
            <w:r w:rsidRPr="003F12DC">
              <w:rPr>
                <w:rFonts w:ascii="Times New Roman" w:eastAsia="Times New Roman" w:hAnsi="Times New Roman" w:cs="Times New Roman"/>
                <w:sz w:val="24"/>
                <w:szCs w:val="24"/>
              </w:rPr>
              <w:t xml:space="preserve"> būdai aptariami metodinėse grupėse, Mokytojų taryboje, priemonės rezultatams gerinti numatomos strateginiame ir metų veiklos planuose. </w:t>
            </w:r>
          </w:p>
          <w:p w14:paraId="000000BC"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Stebimas ir mokytojų darbo veiksmingumas: mokslo metų pabaigoje mokytojai įsivertina ir aptaria su progimnazijos vadovu savo veiklą ir asmeninį indėlį </w:t>
            </w:r>
            <w:r w:rsidRPr="003F12DC">
              <w:rPr>
                <w:rFonts w:ascii="Times New Roman" w:hAnsi="Times New Roman" w:cs="Times New Roman"/>
                <w:sz w:val="24"/>
                <w:szCs w:val="24"/>
              </w:rPr>
              <w:t xml:space="preserve">į </w:t>
            </w:r>
            <w:r w:rsidRPr="003F12DC">
              <w:rPr>
                <w:rFonts w:ascii="Times New Roman" w:eastAsia="Times New Roman" w:hAnsi="Times New Roman" w:cs="Times New Roman"/>
                <w:sz w:val="24"/>
                <w:szCs w:val="24"/>
              </w:rPr>
              <w:t xml:space="preserve">progimnazijos metinių tikslų (uždavinių) įgyvendinimą kasdienėje praktikoje. Iš 2022 m. mokytojų įsivertinimo dokumentų nustatyta, kad daugumai mokytojų svarbiausias metų metodinis / mokymosi iššūkis ir laukiamas rezultatas susijęs su ,,Kokybės krepšelio“ projekto veiklų įgyvendinimu (Mąstymo mokyklos metodų diegimu, mokinių asmeninės pažangos ir rezultatų stebėjimu, kritinio mąstymo bei kūrybiškumo ugdymu). </w:t>
            </w:r>
          </w:p>
          <w:p w14:paraId="000000BD"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Progimnazijos administracija paveikiai taiko ugdomosios veiklos stebėsenos formą „KMK akiniai“ – vertinama ugdomoji veikla, susijusi su Mokyklos veiklos tobulinimo plano uždavinių įgyvendinimu: stebimos ir analizuojamos mokymosi aplinkos, vertinamas mokytojų gebėjimas skirti aukštesniojo lygmens mąstymo klausimus, Mąstymo mokyklos metodų taikymas, mokymosi pastangų vertinimas, mokymo(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proceso apmąstymas, naudojimasis mokinių padarytomis klaidomis kaip tikslingo mokymosi šaltiniu ir pan. Stebėsenos rezultatai kolegialiai aptariami su mokytojais, numatomos įgyvendinimo rekomendacijos, jais naudojamasi ugdymo kokybei gerinti. Vertintojai nustatė, kad </w:t>
            </w:r>
            <w:r w:rsidRPr="003F12DC">
              <w:rPr>
                <w:rFonts w:ascii="Times New Roman" w:eastAsia="Times New Roman" w:hAnsi="Times New Roman" w:cs="Times New Roman"/>
                <w:color w:val="000000"/>
                <w:sz w:val="24"/>
                <w:szCs w:val="24"/>
              </w:rPr>
              <w:t xml:space="preserve">aktyviausiai stebėsenos procesuose dalyvauja progimnazijos direktorė, direktorės pavaduotojų ugdymui ir pedagoginio personalo įsitraukimas į kasdienio ugdymo procesų stebėseną nesistemingas. </w:t>
            </w:r>
          </w:p>
          <w:p w14:paraId="000000BE"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Išanalizavę stebėtų pamokų vertinimo duomenis vertintojai konstatuoja, kad progimnazijai vertėtų atkreipti dėmesį į mokymosi ir išmokimo stebėjimą pamokoje (žr. aspekto </w:t>
            </w:r>
            <w:r w:rsidRPr="003F12DC">
              <w:rPr>
                <w:rFonts w:ascii="Times New Roman" w:eastAsia="Times New Roman" w:hAnsi="Times New Roman" w:cs="Times New Roman"/>
                <w:color w:val="000000"/>
                <w:sz w:val="24"/>
                <w:szCs w:val="24"/>
              </w:rPr>
              <w:t>,,Pasiekimų ir pažangos pagrįstumas“ aprašą).</w:t>
            </w:r>
          </w:p>
          <w:p w14:paraId="000000BF"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Apibendrinant pateiktus faktus darytina išvada</w:t>
            </w:r>
            <w:r w:rsidRPr="003F12DC">
              <w:rPr>
                <w:rFonts w:ascii="Times New Roman" w:eastAsia="Times New Roman" w:hAnsi="Times New Roman" w:cs="Times New Roman"/>
                <w:sz w:val="24"/>
                <w:szCs w:val="24"/>
              </w:rPr>
              <w:t>, kad Mokyklos veiklos tobulinimo plano stebėsena vykdoma tinkamai. Sistemingai įsivertinami progimnazijos veiklos kokybiniai ir kiekybiniai rodikliai, stebėsenos ir įsivertinimo rezultatai potencialiai panaudojami planuojant tolesnes veiklas, tačiau būtų prasminga stiprinti mokinių išmokimo stebėjimą pamokose.</w:t>
            </w:r>
          </w:p>
          <w:p w14:paraId="000000C0" w14:textId="5EE6E4F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Pasiekimų ir pažangos pagrįstumas</w:t>
            </w:r>
            <w:r w:rsidRPr="003F12DC">
              <w:rPr>
                <w:rFonts w:ascii="Times New Roman" w:eastAsia="Times New Roman" w:hAnsi="Times New Roman" w:cs="Times New Roman"/>
                <w:b/>
                <w:color w:val="000000"/>
                <w:sz w:val="24"/>
                <w:szCs w:val="24"/>
              </w:rPr>
              <w:t xml:space="preserve"> </w:t>
            </w:r>
            <w:r w:rsidR="00C34BDB" w:rsidRPr="003F12DC">
              <w:rPr>
                <w:rFonts w:ascii="Times New Roman" w:eastAsia="Times New Roman" w:hAnsi="Times New Roman" w:cs="Times New Roman"/>
                <w:color w:val="000000"/>
                <w:sz w:val="24"/>
                <w:szCs w:val="24"/>
              </w:rPr>
              <w:t>vidutiniškas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 xml:space="preserve">ir išskiriamas kaip tobulintinas progimnazijos aspektas. </w:t>
            </w:r>
          </w:p>
          <w:p w14:paraId="000000C1" w14:textId="77777777" w:rsidR="00C22F68" w:rsidRPr="003F12DC" w:rsidRDefault="008858D5" w:rsidP="003F12DC">
            <w:pPr>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Progimnazija yra parengusi mokinių pažangos ir pasiekimų vertinimo tvarkos bei Mokinių individualios pažangos stebėjimo ir skatinimo tvarkos aprašus, kuriuose tinkamai reglamentuotos vertinimo procedūros. Iš pokalbių su mokytojais, mokiniais ir dokumentų analizės nustatyta, kad mokymosi kokybės pokyčių analizei teigiamos įtakos turi progimnazijos taikoma pasiekimų ir pažangos stebėjimo bei įsivertinimo sistema: 1–4 kl. mokiniai reguliariai (kartą per mėnesį) klasės valandėlėse taikydami „Šviesoforo“ metodą apmąsto savo socialinę emocinę pažangą, pildo individualios pažangos įsivertinimo lapus. 5–8 kl. mokiniai reguliariai (kartą per 2 </w:t>
            </w:r>
            <w:r w:rsidRPr="003F12DC">
              <w:rPr>
                <w:rFonts w:ascii="Times New Roman" w:eastAsia="Times New Roman" w:hAnsi="Times New Roman" w:cs="Times New Roman"/>
                <w:sz w:val="24"/>
                <w:szCs w:val="24"/>
              </w:rPr>
              <w:lastRenderedPageBreak/>
              <w:t xml:space="preserve">mėnesius) klasių valandėlėse įsivertina pažangą pildydami akademinių rezultatų pažangos lentelę ir individualios pažangos įsivertinimo lapus, kuriuose fiksuoja ir įsivertina mokymosi įpročius, neformaliąją veiklą, socialinius emocinius įgūdžius, išsikelia tobulėjimo uždavinius, kaupia </w:t>
            </w:r>
            <w:proofErr w:type="spellStart"/>
            <w:r w:rsidRPr="003F12DC">
              <w:rPr>
                <w:rFonts w:ascii="Times New Roman" w:eastAsia="Times New Roman" w:hAnsi="Times New Roman" w:cs="Times New Roman"/>
                <w:sz w:val="24"/>
                <w:szCs w:val="24"/>
              </w:rPr>
              <w:t>įrodymus</w:t>
            </w:r>
            <w:proofErr w:type="spellEnd"/>
            <w:r w:rsidRPr="003F12DC">
              <w:rPr>
                <w:rFonts w:ascii="Times New Roman" w:eastAsia="Times New Roman" w:hAnsi="Times New Roman" w:cs="Times New Roman"/>
                <w:sz w:val="24"/>
                <w:szCs w:val="24"/>
              </w:rPr>
              <w:t xml:space="preserve"> apie </w:t>
            </w:r>
            <w:proofErr w:type="spellStart"/>
            <w:r w:rsidRPr="003F12DC">
              <w:rPr>
                <w:rFonts w:ascii="Times New Roman" w:eastAsia="Times New Roman" w:hAnsi="Times New Roman" w:cs="Times New Roman"/>
                <w:sz w:val="24"/>
                <w:szCs w:val="24"/>
              </w:rPr>
              <w:t>laimėjimus</w:t>
            </w:r>
            <w:proofErr w:type="spellEnd"/>
            <w:r w:rsidRPr="003F12DC">
              <w:rPr>
                <w:rFonts w:ascii="Times New Roman" w:eastAsia="Times New Roman" w:hAnsi="Times New Roman" w:cs="Times New Roman"/>
                <w:sz w:val="24"/>
                <w:szCs w:val="24"/>
              </w:rPr>
              <w:t xml:space="preserve">, dalyvavimą olimpiadose, konkursuose, varžybose ir pan. Per pirmą pusmetį sukaupta informacija ir tobulėjimo tikslai aptariami trišaliuose pokalbiuose dalyvaujant mokiniui, klasės vadovui ir tėvams (globėjams, rūpintojams); mokinio asmeninė pažanga ir išsikeltų tikslų įgyvendinimas bent kartą per pusmetį aptariamas dvišaliame pokalbyje su klasės vadovu. Po pokalbių priimami susitarimai dėl individualių pasiekimų gerinimo (pagalbos būdų, konsultacijų). Pagal poreikį mokinių pažanga aptariama klasės mokytojų ir švietimo pagalbos specialistų pasitarimuose. </w:t>
            </w:r>
          </w:p>
          <w:p w14:paraId="000000C2" w14:textId="77777777" w:rsidR="00C22F68" w:rsidRPr="003F12DC" w:rsidRDefault="008858D5" w:rsidP="003F12DC">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2023–</w:t>
            </w:r>
            <w:r w:rsidRPr="003F12DC">
              <w:rPr>
                <w:rFonts w:ascii="Times New Roman" w:eastAsia="Times New Roman" w:hAnsi="Times New Roman" w:cs="Times New Roman"/>
                <w:sz w:val="24"/>
                <w:szCs w:val="24"/>
              </w:rPr>
              <w:t>2027</w:t>
            </w:r>
            <w:r w:rsidRPr="003F12DC">
              <w:rPr>
                <w:rFonts w:ascii="Times New Roman" w:eastAsia="Times New Roman" w:hAnsi="Times New Roman" w:cs="Times New Roman"/>
                <w:color w:val="000000"/>
                <w:sz w:val="24"/>
                <w:szCs w:val="24"/>
              </w:rPr>
              <w:t xml:space="preserve"> m. strateginio plano SSGG analizėje individualios pažangos stebėjimo ir skatinimo modelio įdiegimas išskirtas kaip stiprybė. Iš progimnazijos dokumentų ir pokalbių nustatyta, progimnazijoje įgyvendinamas mokinio asmeninės pažangos stebėjimas ir skatinimas tinkamas, tačiau vertintojai pastebi, kad taikomos priemonės ne visada gerai </w:t>
            </w:r>
            <w:r w:rsidRPr="003F12DC">
              <w:rPr>
                <w:rFonts w:ascii="Times New Roman" w:eastAsia="Times New Roman" w:hAnsi="Times New Roman" w:cs="Times New Roman"/>
                <w:color w:val="222222"/>
                <w:sz w:val="24"/>
                <w:szCs w:val="24"/>
              </w:rPr>
              <w:t>išnaudojamos ir yra paveikios mokinių pasiekimų kokybės pozityviai kaitai – įsivertinimo lapuose neužpildytos grafos, skirtos tėvų refleksijai, įsipareigojimams, p</w:t>
            </w:r>
            <w:r w:rsidRPr="003F12DC">
              <w:rPr>
                <w:rFonts w:ascii="Times New Roman" w:eastAsia="Times New Roman" w:hAnsi="Times New Roman" w:cs="Times New Roman"/>
                <w:color w:val="000000"/>
                <w:sz w:val="24"/>
                <w:szCs w:val="24"/>
              </w:rPr>
              <w:t>asiekimų ir pažangos vertinimas, kaip reikšmingas mokymosi pokyčių stebėsenos aspektas, stebėtose pamokose dažniausiai vertintas patenkinamai (vertinimo vidurkis – 2,4, moda – 2). Labai gerai ir gerai šis pamokos aspektas vertintas 42,1 proc., patenkinamai – 51,3 proc., prastai – 6,6 proc. stebėtų pamokų. Vertinimas ugdant kaip stiprusis aspektas išskirtas tik 17,1 proc. stebėtų pamokų. Tai pasakytina apie 1b kl. dailės pamoką, kurioje teiktas informatyvus grįžtamasis ryšys, 4b kl. teatro pamokoje organizuota tikslinga refleksija, 6a kl. dailės, 7t2 kl. muzikos, 7t3 kl. biologijos, 8a1 kl. lietuvių k. ir literatūros pamokose mokiniams pateikti aiškūs ir pamatuojami (įsi)vertinimo kriterijai ir kt.</w:t>
            </w:r>
          </w:p>
          <w:p w14:paraId="000000C3" w14:textId="77777777" w:rsidR="00C22F68" w:rsidRPr="003F12DC" w:rsidRDefault="008858D5" w:rsidP="003F12DC">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Kaip tobulintinas aspektas vertinimas išskirtas 76,3 proc. stebėtų pamokų. Remdamiesi stebėtų pamokų analize vertintojai konstatuoja, kad dažniausiai pagrįstos ir veiksmingos pažangos, pasiekimų vertinimo kokybės galimybes ribojo stebėtose pamokose nenumatyti / neaptarti / nekonkretūs (įsi)vertinimo kriterijai, neteiktas informatyvus, suasmenintas grįžtamasis ryšys, (įsi)vertinimo informacijos nenaudojimas mokymui(</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koreguoti. Daugelyje pamokų taikytas abstraktus, tik subjektyvia refleksija grįstas (įsi)vertinimas nesudarė sąlygų naudojantis vertinimo duomenimis tikslingai planuoti mokymąsi.</w:t>
            </w:r>
          </w:p>
          <w:p w14:paraId="000000C4" w14:textId="77777777" w:rsidR="00C22F68" w:rsidRPr="003F12DC" w:rsidRDefault="008858D5" w:rsidP="003F12DC">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2022 m. progimnazijos veiklos kokybės įsivertinimo duomenimis, dauguma mokytojų (96 proc.) pritaria teiginiui, kad moko mokinius įsivertinti mokymąsi, 86 proc. mokytojų patvirtina teiginį, kad mokiniai gana objektyviai įsivertina savo pasiekimus, 69 proc. mokinių sutinka ar yra linkę sutikti, kad geba įsivertinti savo sėkmes ir nesėkmes. Dalis mokinių sutinka (2022 m. – 55 proc. 2021 m. – 50 proc.), kad mokytojai domisi jų gebėjimais, palaiko jų siekius. Nepaisant to, kad siekiant kurti kūrybiškumui ir kritiniam mąstymą palankią aplinką siekiama skatinti mokinius nebijoti klysti, tačiau įsivertinimo rezultatai rodo, kad mokinių, nebijančių klysti, nes visada turi </w:t>
            </w:r>
            <w:r w:rsidRPr="003F12DC">
              <w:rPr>
                <w:rFonts w:ascii="Times New Roman" w:eastAsia="Times New Roman" w:hAnsi="Times New Roman" w:cs="Times New Roman"/>
                <w:color w:val="000000"/>
                <w:sz w:val="24"/>
                <w:szCs w:val="24"/>
              </w:rPr>
              <w:lastRenderedPageBreak/>
              <w:t>galimybę pasitaisyti, dalis beveik nedidėja (2022 m. tokių mokinių buvo 55 proc., 2021 m. – 56 proc.). Su teiginiu, kad turi galimybę išsitaisyti savo klaidas ir taip pagerinti mokymosi rezultatus, sutinka 79 proc. mokinių (2021 m. – 77 proc.). Pokalbyje su išorės vertintojais mokiniai teigė, kad vertinimo sistemai mokykloje trūksta vienodumo, kad ne visada laikomasi mokinių pažangos ir pasiekimų vertinimo aprašo nuostatų.</w:t>
            </w:r>
          </w:p>
          <w:p w14:paraId="000000C5"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Vertintojai daro išvadą, kad pažangos pagrįstumas progimnazijoje vidutiniškas. Daugelyje stebėtų p</w:t>
            </w:r>
            <w:r w:rsidRPr="003F12DC">
              <w:rPr>
                <w:rFonts w:ascii="Times New Roman" w:eastAsia="Times New Roman" w:hAnsi="Times New Roman" w:cs="Times New Roman"/>
                <w:sz w:val="24"/>
                <w:szCs w:val="24"/>
              </w:rPr>
              <w:t>amokų stigo (įsi)vertinimo informacijos panaudojimo tikslingam suasmenintam grįžtamajam ryšiui ir tikslingam tolesniam mokymui(</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planuoti.</w:t>
            </w:r>
          </w:p>
          <w:p w14:paraId="000000C6" w14:textId="77777777" w:rsidR="00C22F68" w:rsidRPr="003F12DC" w:rsidRDefault="008858D5" w:rsidP="003F12DC">
            <w:pPr>
              <w:tabs>
                <w:tab w:val="left" w:pos="709"/>
                <w:tab w:val="left" w:pos="993"/>
              </w:tabs>
              <w:ind w:left="34" w:right="38"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Atskaitomybė</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 xml:space="preserve">tinkama. Progimnazija atsakingai ir laiku teikia duomenis apie mokinių ir mokyklos pasiekimus visoms interesų grupėms. Mokykla teikia finansines ir kitas ataskaitas Progimnazijos tarybai, Vilniaus miesto savivaldybės administracijai. Pažangos ataskaitą, projekto ,,Kokybės krepšelis“ Mokyklos veiklos tobulinimo plano tarpinę ataskaitą už pirmus metus, Mokyklos veiklos tobulinimo plano patikslinimą bei tarpines ataskaitas progimnazija teikia Nacionalinei švietimo agentūrai. Projekto „Kokybės krepšelis“  vykdytų veiklų, rezultatų informacija pateikiama atskirame mokyklos interneto svetainės skirsnyje. Informacija apie progimnazijos ir mokinių pasiekimus, susijusius su įgyvendinamomis tobulinimo priemonėmis, fiksuota ir mokyklos steigėjui pateiktoje 2022 metų progimnazijos direktoriaus veiklos ataskaitoje. Iš dokumentų ir pokalbių nustatyta, kad mokinių pasiekimų pažanga pristatoma ir aptariama Mokytojų tarybos posėdžiuose; mokinių pasiekimai ir daroma pažanga analizuojami klasių valandėlių metu, mokytojų metodinėse grupėse ir administracijos posėdžiuose; mokinių tėvai supažindinami su mokinių rezultatais naudojantis el. dienynu, socialiniais </w:t>
            </w:r>
            <w:r w:rsidRPr="003F12DC">
              <w:rPr>
                <w:rFonts w:ascii="Times New Roman" w:eastAsia="Times New Roman" w:hAnsi="Times New Roman" w:cs="Times New Roman"/>
                <w:sz w:val="24"/>
                <w:szCs w:val="24"/>
              </w:rPr>
              <w:t>tinklais</w:t>
            </w:r>
            <w:r w:rsidRPr="003F12DC">
              <w:rPr>
                <w:rFonts w:ascii="Times New Roman" w:eastAsia="Times New Roman" w:hAnsi="Times New Roman" w:cs="Times New Roman"/>
                <w:color w:val="000000"/>
                <w:sz w:val="24"/>
                <w:szCs w:val="24"/>
              </w:rPr>
              <w:t>, tėvų (globėjų, rūpintojų) susirinkimuose bei trišaliuose pokalbiuose.</w:t>
            </w:r>
          </w:p>
          <w:p w14:paraId="000000C7"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Vertintojų komanda daro išvadą kad progimnazijos atskaitomybė apie mokinių ir mokyklos pasiekimus yra tinkama, tenkina įvairių tikslinių grupių poreikius ir sudaro sąlygas stebėti MVTP veiklų įgyvendinimo kryptingumą.</w:t>
            </w:r>
          </w:p>
        </w:tc>
      </w:tr>
      <w:tr w:rsidR="00C22F68" w:rsidRPr="003F12DC" w14:paraId="1A6715D0" w14:textId="77777777" w:rsidTr="00DB5E57">
        <w:trPr>
          <w:trHeight w:val="783"/>
        </w:trPr>
        <w:tc>
          <w:tcPr>
            <w:tcW w:w="10051" w:type="dxa"/>
            <w:gridSpan w:val="2"/>
            <w:tcBorders>
              <w:bottom w:val="single" w:sz="4" w:space="0" w:color="auto"/>
            </w:tcBorders>
          </w:tcPr>
          <w:p w14:paraId="000000C8"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i/>
                <w:sz w:val="24"/>
                <w:szCs w:val="24"/>
              </w:rPr>
              <w:lastRenderedPageBreak/>
              <w:t>Svarbiausi prioritetine tvarka tobulintini progimnazijos veiklos aspektai, sietini su Mokyklos veiklos tobulinimo plano įgyvendinimu, atsižvelgiant į organizuojamų ir įgyvendinamų veiklų sąsajas su mokyklos pažangos kryptingumo ir veiklos tvarumo užtikrinimu, pateikti 2 ataskaitos dalyje.</w:t>
            </w:r>
          </w:p>
        </w:tc>
      </w:tr>
      <w:tr w:rsidR="00C22F68" w:rsidRPr="003F12DC" w14:paraId="7FBC8DE5" w14:textId="77777777" w:rsidTr="007568AF">
        <w:trPr>
          <w:trHeight w:val="690"/>
        </w:trPr>
        <w:tc>
          <w:tcPr>
            <w:tcW w:w="2464" w:type="dxa"/>
          </w:tcPr>
          <w:p w14:paraId="000000CA" w14:textId="77777777" w:rsidR="00C22F68" w:rsidRPr="003F12DC" w:rsidRDefault="008858D5" w:rsidP="003F12DC">
            <w:pPr>
              <w:rPr>
                <w:rFonts w:ascii="Times New Roman" w:eastAsia="Times New Roman" w:hAnsi="Times New Roman" w:cs="Times New Roman"/>
                <w:i/>
                <w:color w:val="000000"/>
                <w:sz w:val="24"/>
                <w:szCs w:val="24"/>
              </w:rPr>
            </w:pPr>
            <w:r w:rsidRPr="003F12DC">
              <w:rPr>
                <w:rFonts w:ascii="Times New Roman" w:eastAsia="Times New Roman" w:hAnsi="Times New Roman" w:cs="Times New Roman"/>
                <w:i/>
                <w:color w:val="000000"/>
                <w:sz w:val="24"/>
                <w:szCs w:val="24"/>
              </w:rPr>
              <w:t xml:space="preserve">Stiprieji mokyklos veiklos aspektai </w:t>
            </w:r>
          </w:p>
        </w:tc>
        <w:tc>
          <w:tcPr>
            <w:tcW w:w="7587" w:type="dxa"/>
          </w:tcPr>
          <w:p w14:paraId="000000CB" w14:textId="77777777" w:rsidR="00C22F68" w:rsidRPr="003F12DC" w:rsidRDefault="008858D5" w:rsidP="003F12DC">
            <w:pPr>
              <w:tabs>
                <w:tab w:val="left" w:pos="709"/>
                <w:tab w:val="left" w:pos="993"/>
              </w:tabs>
              <w:ind w:firstLine="660"/>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Geri mokinių mokymosi pasiekimai.</w:t>
            </w:r>
          </w:p>
          <w:p w14:paraId="000000CC" w14:textId="77777777" w:rsidR="00C22F68" w:rsidRPr="003F12DC" w:rsidRDefault="008858D5" w:rsidP="003F12DC">
            <w:pPr>
              <w:tabs>
                <w:tab w:val="left" w:pos="709"/>
                <w:tab w:val="left" w:pos="993"/>
              </w:tabs>
              <w:ind w:firstLine="660"/>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Atsakingas ir tikslingas duomenų apie mokinių ir mokyklos pasiekimus teikimas įvairioms interesų grupėms.</w:t>
            </w:r>
          </w:p>
        </w:tc>
      </w:tr>
      <w:tr w:rsidR="00C22F68" w:rsidRPr="003F12DC" w14:paraId="7F9C9960" w14:textId="77777777" w:rsidTr="007568AF">
        <w:trPr>
          <w:trHeight w:val="574"/>
        </w:trPr>
        <w:tc>
          <w:tcPr>
            <w:tcW w:w="2464" w:type="dxa"/>
          </w:tcPr>
          <w:p w14:paraId="000000CE" w14:textId="62A2E962" w:rsidR="00C22F68" w:rsidRPr="003F12DC" w:rsidRDefault="008858D5" w:rsidP="003F12DC">
            <w:pPr>
              <w:jc w:val="both"/>
              <w:rPr>
                <w:rFonts w:ascii="Times New Roman" w:eastAsia="Times New Roman" w:hAnsi="Times New Roman" w:cs="Times New Roman"/>
                <w:i/>
                <w:color w:val="000000"/>
                <w:sz w:val="24"/>
                <w:szCs w:val="24"/>
              </w:rPr>
            </w:pPr>
            <w:r w:rsidRPr="003F12DC">
              <w:rPr>
                <w:rFonts w:ascii="Times New Roman" w:eastAsia="Times New Roman" w:hAnsi="Times New Roman" w:cs="Times New Roman"/>
                <w:i/>
                <w:color w:val="000000"/>
                <w:sz w:val="24"/>
                <w:szCs w:val="24"/>
              </w:rPr>
              <w:t xml:space="preserve">Tobulintini mokyklos veiklos aspektai  </w:t>
            </w:r>
          </w:p>
        </w:tc>
        <w:tc>
          <w:tcPr>
            <w:tcW w:w="7587" w:type="dxa"/>
          </w:tcPr>
          <w:p w14:paraId="000000CF" w14:textId="77777777" w:rsidR="00C22F68" w:rsidRPr="003F12DC" w:rsidRDefault="008858D5" w:rsidP="003F12DC">
            <w:pPr>
              <w:tabs>
                <w:tab w:val="left" w:pos="709"/>
                <w:tab w:val="left" w:pos="993"/>
              </w:tabs>
              <w:ind w:firstLine="660"/>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Mokymosi ir išmokimo stebėjimas pamokose.</w:t>
            </w:r>
          </w:p>
        </w:tc>
      </w:tr>
    </w:tbl>
    <w:p w14:paraId="000000D0"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p w14:paraId="000000D1" w14:textId="77777777" w:rsidR="00C22F68" w:rsidRPr="003F12DC" w:rsidRDefault="008858D5"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4.3. Kaip mokyklos nusimatyti veiklos vertinimo rodikliai, jų aiškumas padeda įsivertinti veiklos pokytį ir stebėti poveikį mokyklos pažangai?</w:t>
      </w:r>
    </w:p>
    <w:p w14:paraId="000000D2" w14:textId="77777777" w:rsidR="00C22F68" w:rsidRPr="003F12DC" w:rsidRDefault="00C22F68"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p>
    <w:p w14:paraId="000000D3" w14:textId="7F43D908" w:rsidR="00C22F68" w:rsidRPr="003F12DC" w:rsidRDefault="008858D5"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4.3.1. Mokyklos nusimatyti veiklos vertinimo rodikliai</w:t>
      </w:r>
    </w:p>
    <w:p w14:paraId="68E9FF0A" w14:textId="77777777" w:rsidR="0024004B" w:rsidRPr="003F12DC" w:rsidRDefault="0024004B"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p>
    <w:p w14:paraId="000000D4" w14:textId="77777777" w:rsidR="00C22F68" w:rsidRPr="003F12DC" w:rsidRDefault="008858D5" w:rsidP="003F12DC">
      <w:pPr>
        <w:tabs>
          <w:tab w:val="left" w:pos="709"/>
          <w:tab w:val="left" w:pos="851"/>
        </w:tabs>
        <w:spacing w:after="0" w:line="240" w:lineRule="auto"/>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lastRenderedPageBreak/>
        <w:t xml:space="preserve">Vilniaus Petro Vileišio progimnazija rengdama Mokyklos veiklos kokybės tobulinimo planą nustatė būtinų pokyčių kryptį, numatė pokyčius </w:t>
      </w:r>
      <w:proofErr w:type="spellStart"/>
      <w:r w:rsidRPr="003F12DC">
        <w:rPr>
          <w:rFonts w:ascii="Times New Roman" w:eastAsia="Times New Roman" w:hAnsi="Times New Roman" w:cs="Times New Roman"/>
          <w:sz w:val="24"/>
          <w:szCs w:val="24"/>
        </w:rPr>
        <w:t>indikuojančius</w:t>
      </w:r>
      <w:proofErr w:type="spellEnd"/>
      <w:r w:rsidRPr="003F12DC">
        <w:rPr>
          <w:rFonts w:ascii="Times New Roman" w:eastAsia="Times New Roman" w:hAnsi="Times New Roman" w:cs="Times New Roman"/>
          <w:sz w:val="24"/>
          <w:szCs w:val="24"/>
        </w:rPr>
        <w:t xml:space="preserve"> rodiklius. Vertintojai priėjo prie išvados, kad kiekybiniai rodikliai yra tinkamos apimties, nukreipti į priemonių įgyvendinimo rezultatus (mokytojų kompetencijų tobulinimo raišką praktikoje, ugdymo(</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aplinkų kūrimo ir modernizavimo apimtis, ugdomųjų veiklų, orientuotų į integruotą patirtinį, teatrinį bei aukštesniųjų mąstymo gebėjimų ugdymą ir socialinės emocinės aplinkos stiprinimą, plėtrą). Kokybinius rodiklius, progimnazijos projekto ,,Kokybės krepšelis“ grupės narių teigimu, apsibrėžti buvo sudėtingiau, jie numatyti </w:t>
      </w:r>
      <w:r w:rsidRPr="003F12DC">
        <w:rPr>
          <w:rFonts w:ascii="Times New Roman" w:eastAsia="Times New Roman" w:hAnsi="Times New Roman" w:cs="Times New Roman"/>
          <w:color w:val="000000"/>
          <w:sz w:val="24"/>
          <w:szCs w:val="24"/>
        </w:rPr>
        <w:t>atsižvelgiant į standartizuotų testų rezultatų dinamiką, stengtasi neišsikelti labai aukštų siekių. Plane fiksuoti mokyklos kokybės siekiai minimalūs – numatytas 0,1 proc. pritarimo apklausų teiginiams procentinės išraiškos padidėjimas, 0,2 proc. mokymosi rezultatų pagerėjimas. Vertintojai pastebi, kad atsižvelgiant į mokinių pasiekimų rezultatus ir pakankamai aukštą progimnazijos pedagoginės bendruomenės potencialą kokybės siekiai galėtų būti ambicingesni.</w:t>
      </w:r>
    </w:p>
    <w:p w14:paraId="000000D5" w14:textId="77777777" w:rsidR="00C22F68" w:rsidRPr="003F12DC" w:rsidRDefault="00C22F68"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p>
    <w:p w14:paraId="000000D6" w14:textId="77777777" w:rsidR="00C22F68" w:rsidRPr="003F12DC" w:rsidRDefault="008858D5"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4.3.2. Mokyklos nusimatytų veiklos vertinimo rodiklių turinio ir jų naudojimo vertinimas </w:t>
      </w:r>
    </w:p>
    <w:p w14:paraId="000000D7" w14:textId="77777777" w:rsidR="00C22F68" w:rsidRPr="003F12DC" w:rsidRDefault="00C22F68" w:rsidP="003F12DC">
      <w:pPr>
        <w:tabs>
          <w:tab w:val="left" w:pos="709"/>
          <w:tab w:val="left" w:pos="851"/>
        </w:tabs>
        <w:spacing w:after="0" w:line="240" w:lineRule="auto"/>
        <w:ind w:firstLine="567"/>
        <w:jc w:val="both"/>
        <w:rPr>
          <w:rFonts w:ascii="Times New Roman" w:eastAsia="Times New Roman" w:hAnsi="Times New Roman" w:cs="Times New Roman"/>
          <w:b/>
          <w:color w:val="000000"/>
          <w:sz w:val="24"/>
          <w:szCs w:val="24"/>
        </w:rPr>
      </w:pPr>
    </w:p>
    <w:tbl>
      <w:tblPr>
        <w:tblStyle w:val="a2"/>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8"/>
        <w:gridCol w:w="7587"/>
      </w:tblGrid>
      <w:tr w:rsidR="00C22F68" w:rsidRPr="003F12DC" w14:paraId="35B4FC93" w14:textId="77777777" w:rsidTr="002201D2">
        <w:tc>
          <w:tcPr>
            <w:tcW w:w="2478" w:type="dxa"/>
            <w:vAlign w:val="center"/>
          </w:tcPr>
          <w:p w14:paraId="000000D8" w14:textId="77777777" w:rsidR="00C22F68" w:rsidRPr="003F12DC" w:rsidRDefault="008858D5" w:rsidP="003F12DC">
            <w:pPr>
              <w:tabs>
                <w:tab w:val="left" w:pos="709"/>
                <w:tab w:val="left" w:pos="993"/>
              </w:tabs>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Rodiklis, vertinimo lygis</w:t>
            </w:r>
          </w:p>
        </w:tc>
        <w:tc>
          <w:tcPr>
            <w:tcW w:w="7587" w:type="dxa"/>
            <w:vAlign w:val="center"/>
          </w:tcPr>
          <w:p w14:paraId="000000D9" w14:textId="77777777" w:rsidR="00C22F68" w:rsidRPr="003F12DC" w:rsidRDefault="008858D5" w:rsidP="003F12DC">
            <w:pPr>
              <w:tabs>
                <w:tab w:val="left" w:pos="709"/>
                <w:tab w:val="left" w:pos="993"/>
              </w:tabs>
              <w:ind w:firstLine="567"/>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Vertinimo pagrindimas</w:t>
            </w:r>
          </w:p>
        </w:tc>
      </w:tr>
      <w:tr w:rsidR="00C22F68" w:rsidRPr="003F12DC" w14:paraId="7B4A6140" w14:textId="77777777" w:rsidTr="002201D2">
        <w:tc>
          <w:tcPr>
            <w:tcW w:w="2478" w:type="dxa"/>
          </w:tcPr>
          <w:p w14:paraId="000000DA" w14:textId="77777777" w:rsidR="00C22F68" w:rsidRPr="003F12DC" w:rsidRDefault="008858D5" w:rsidP="003F12DC">
            <w:pPr>
              <w:tabs>
                <w:tab w:val="left" w:pos="709"/>
                <w:tab w:val="left" w:pos="993"/>
              </w:tabs>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3.1</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Perspektyva ir bendruomenės susitarimai, 3 lygis</w:t>
            </w:r>
          </w:p>
          <w:p w14:paraId="000000DB"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DC"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DD"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DE"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tc>
        <w:tc>
          <w:tcPr>
            <w:tcW w:w="7587" w:type="dxa"/>
          </w:tcPr>
          <w:p w14:paraId="000000DF"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Sprendimų pagrįstumas, tobulinimo kultūra vidutiniški ir išskiriami kaip tobulintini mokyklos veiklos aspektai.</w:t>
            </w:r>
          </w:p>
          <w:p w14:paraId="000000E0"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Dalyvaudama projekte ,,Kokybės krepšelis“ Mokyklos veiklos tobulinimo plano įžangoje progimnazija įtikinamai pagrindė pasirinktas veiklos tobulinimo kryptis, tačiau vykdydama įsivertinimą mokykla nerengia detaliųjų rodiklių aprašymų, kuriuose turėtų būti fiksuoti bendrai sutartos siektinos kokybės rodikliai, įgalinantys pamatuoti pažangos mastą. 2018–2022 m. strateginio plano įgyvendinimo rezultatų apžvalgoje</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 xml:space="preserve">teigiama, kad ,,per strateginio plano įgyvendinimo metus nepavyko sustiprinti susitarimų laikymusi grįstos kultūros, šis veiklos aspektas išlieka kaip prioritetinė mokyklos veiklos ir kultūros tobulinimo sritis“. 2023–2027 m. strateginio plano SSGG analizėje nepakankamas susitarimų laikymasis išskirtas kaip silpnybė. </w:t>
            </w:r>
          </w:p>
          <w:p w14:paraId="000000E1"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2022 m. įsivertinimo išvadose akcentuota, kad ,,žemiausias sutikimo procentas yra šių mokinių apklausos teiginių: „Aš galiu pasirinkti įvairaus sunkumo užduotis“ (2022 m. teiginiui pritarė 33 proc., 2021 m. – 26 proc.), „Aš išsakau savo idėjas, pasiūlymus dėl mokyklos gyvenimo gerinimo“ (2022 m. teiginiui pritarė 35 proc., 2021 m. – 30 proc. mokinių)“ bei ,,Pamokos uždavinių aiškumas yra tobulintinas aspektas“, tačiau šioms veikloms tobulinti 2023 m. veiklos plane priemonių nenumatyta. </w:t>
            </w:r>
          </w:p>
          <w:p w14:paraId="000000E2" w14:textId="77777777" w:rsidR="00C22F68" w:rsidRPr="003F12DC" w:rsidRDefault="008858D5" w:rsidP="003F12DC">
            <w:pPr>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Tikėtina, kad plačiojo įsivertinimo aprėptis sudaro kliūčių siekiant išsikeltų tobulinimo tikslų veikti nesiblaškant, susitelkti į konkrečius, prioritetine tvarka tobulintinus aspektus (žr. įsivertinimo veiksmingumo mokyklos pažangai vertinimo aprašą).</w:t>
            </w:r>
          </w:p>
          <w:p w14:paraId="000000E3"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Analizuojant progimnazijos dokumentus, kalbantis su bendruomenės nariais akivaizdu, kad pedagogai dažnai diskutuoja dėl ugdymo(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xml:space="preserve">) kokybės tobulinimo, tačiau kokie sprendimai, bendri susitarimai priimami, kokiais kriterijais remiantis bus stebimas jų įgyvendinimo poveikis mokinio ir mokyklos pažangai, nefiksuota. Veiksmingas sąlygas tobulinimo kultūrai plėtoti, įgyvendinimo poveikiui stebėti galėtų sudaryti ir konkretūs, aiškūs, </w:t>
            </w:r>
            <w:r w:rsidRPr="003F12DC">
              <w:rPr>
                <w:rFonts w:ascii="Times New Roman" w:eastAsia="Times New Roman" w:hAnsi="Times New Roman" w:cs="Times New Roman"/>
                <w:color w:val="000000"/>
                <w:sz w:val="24"/>
                <w:szCs w:val="24"/>
              </w:rPr>
              <w:lastRenderedPageBreak/>
              <w:t>kriterijais pamatuojami susitarimai dėl į pažangą orientuotos veiklų kokybės raiškos, tačiau progimnazijoje veiklos tobulinimo rekomendacijos nerengiamos.</w:t>
            </w:r>
          </w:p>
          <w:p w14:paraId="000000E4"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Pastebėtina, kad projekto ,,Kokybės krepšelis“ grupės nariai laikydamiesi Mokyklos veiklos tobulinimo plano formato numatė aiškius, pamatuojamus kiekybinius ir kokybinius veiklų įgyvendinimo rodiklius, tikėtina, kad įgyta tokio pažangos planavimo patirtis bus taikoma ir įsivertinant mokyklos veiklos kokybę.</w:t>
            </w:r>
          </w:p>
          <w:p w14:paraId="000000E5"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Apibendrinę surinktus duomenis vertintojai konstatuoja, kad progimnazijoje stinga bendrų, veiklos kokybės įsivertinimo duomenimis grįstų sprendimų, nuoseklios ir sistemingos tobulinimo kultūros raiškos.</w:t>
            </w:r>
          </w:p>
        </w:tc>
      </w:tr>
      <w:tr w:rsidR="00C22F68" w:rsidRPr="003F12DC" w14:paraId="6F81C9E3" w14:textId="77777777" w:rsidTr="00170F8B">
        <w:tc>
          <w:tcPr>
            <w:tcW w:w="10065" w:type="dxa"/>
            <w:gridSpan w:val="2"/>
          </w:tcPr>
          <w:p w14:paraId="000000E6"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i/>
                <w:sz w:val="24"/>
                <w:szCs w:val="24"/>
              </w:rPr>
              <w:lastRenderedPageBreak/>
              <w:t>Svarbiausi prioritetine tvarka tobulintini progimnazijos veiklos aspektai, sietini su Mokyklos veiklos tobulinimo plano įgyvendinimu, atsižvelgiant į organizuojamų ir įgyvendinamų veiklų sąsajas su mokyklos pažangos kryptingumo ir veiklos tvarumo užtikrinimu, pateikti 2 ataskaitos dalyje.</w:t>
            </w:r>
          </w:p>
        </w:tc>
      </w:tr>
      <w:tr w:rsidR="00C22F68" w:rsidRPr="003F12DC" w14:paraId="612AEA32" w14:textId="77777777" w:rsidTr="002201D2">
        <w:tc>
          <w:tcPr>
            <w:tcW w:w="2478" w:type="dxa"/>
          </w:tcPr>
          <w:p w14:paraId="000000E8" w14:textId="77777777" w:rsidR="00C22F68" w:rsidRPr="003F12DC" w:rsidRDefault="008858D5" w:rsidP="003F12DC">
            <w:pPr>
              <w:rPr>
                <w:rFonts w:ascii="Times New Roman" w:eastAsia="Times New Roman" w:hAnsi="Times New Roman" w:cs="Times New Roman"/>
                <w:i/>
                <w:color w:val="000000"/>
                <w:sz w:val="24"/>
                <w:szCs w:val="24"/>
              </w:rPr>
            </w:pPr>
            <w:r w:rsidRPr="003F12DC">
              <w:rPr>
                <w:rFonts w:ascii="Times New Roman" w:eastAsia="Times New Roman" w:hAnsi="Times New Roman" w:cs="Times New Roman"/>
                <w:i/>
                <w:color w:val="000000"/>
                <w:sz w:val="24"/>
                <w:szCs w:val="24"/>
              </w:rPr>
              <w:t>Stiprieji mokyklos veiklos aspektai</w:t>
            </w:r>
          </w:p>
          <w:p w14:paraId="000000E9"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i/>
                <w:color w:val="000000"/>
                <w:sz w:val="24"/>
                <w:szCs w:val="24"/>
              </w:rPr>
            </w:pPr>
          </w:p>
        </w:tc>
        <w:tc>
          <w:tcPr>
            <w:tcW w:w="7587" w:type="dxa"/>
          </w:tcPr>
          <w:p w14:paraId="000000EA"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Įsivertinant mokyklos veiklos kokybę pažangos nustatymas lyginant skirtingų metų duomenis.</w:t>
            </w:r>
          </w:p>
          <w:p w14:paraId="000000EB"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Tinkama Mokyklos veiklos tobulinimo plano kiekybinių rodiklių apibrėžtis.</w:t>
            </w:r>
          </w:p>
        </w:tc>
      </w:tr>
      <w:tr w:rsidR="00C22F68" w:rsidRPr="003F12DC" w14:paraId="46676D2F" w14:textId="77777777" w:rsidTr="002201D2">
        <w:tc>
          <w:tcPr>
            <w:tcW w:w="2478" w:type="dxa"/>
          </w:tcPr>
          <w:p w14:paraId="000000ED" w14:textId="181606F4" w:rsidR="00C22F68" w:rsidRPr="003F12DC" w:rsidRDefault="008858D5" w:rsidP="003F12DC">
            <w:pPr>
              <w:rPr>
                <w:rFonts w:ascii="Times New Roman" w:eastAsia="Times New Roman" w:hAnsi="Times New Roman" w:cs="Times New Roman"/>
                <w:i/>
                <w:color w:val="000000"/>
                <w:sz w:val="24"/>
                <w:szCs w:val="24"/>
              </w:rPr>
            </w:pPr>
            <w:r w:rsidRPr="003F12DC">
              <w:rPr>
                <w:rFonts w:ascii="Times New Roman" w:eastAsia="Times New Roman" w:hAnsi="Times New Roman" w:cs="Times New Roman"/>
                <w:i/>
                <w:color w:val="000000"/>
                <w:sz w:val="24"/>
                <w:szCs w:val="24"/>
              </w:rPr>
              <w:t>Tobulintini mokyklos veiklos aspektai</w:t>
            </w:r>
          </w:p>
        </w:tc>
        <w:tc>
          <w:tcPr>
            <w:tcW w:w="7587" w:type="dxa"/>
          </w:tcPr>
          <w:p w14:paraId="000000EE"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Progimnazijos bendruomenės įtraukimo į veiklos kokybės įsivertinimo procesus aktyvumas.</w:t>
            </w:r>
          </w:p>
        </w:tc>
      </w:tr>
    </w:tbl>
    <w:p w14:paraId="000000EF"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p w14:paraId="000000F0"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4.4. Kaip užtikrinamas veiklų, lemiančių mokinių pažangą ir pasiekimus, tvarumas?</w:t>
      </w:r>
    </w:p>
    <w:p w14:paraId="000000F1"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p>
    <w:p w14:paraId="000000F2"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4.4.1. Veiklų, lemiančių mokyklos mokinių pažangą ir pasiekimus, tvarumas</w:t>
      </w:r>
    </w:p>
    <w:p w14:paraId="000000F3" w14:textId="77777777" w:rsidR="00C22F68" w:rsidRPr="003F12DC" w:rsidRDefault="00C22F68" w:rsidP="003F12DC">
      <w:pPr>
        <w:tabs>
          <w:tab w:val="left" w:pos="709"/>
          <w:tab w:val="left" w:pos="993"/>
        </w:tabs>
        <w:spacing w:after="0" w:line="240" w:lineRule="auto"/>
        <w:ind w:firstLine="567"/>
        <w:jc w:val="both"/>
        <w:rPr>
          <w:rFonts w:ascii="Times New Roman" w:eastAsia="Times New Roman" w:hAnsi="Times New Roman" w:cs="Times New Roman"/>
          <w:color w:val="000000"/>
          <w:sz w:val="24"/>
          <w:szCs w:val="24"/>
        </w:rPr>
      </w:pPr>
    </w:p>
    <w:p w14:paraId="000000F4" w14:textId="77777777" w:rsidR="00C22F68" w:rsidRPr="003F12DC" w:rsidRDefault="008858D5" w:rsidP="003F12DC">
      <w:pPr>
        <w:tabs>
          <w:tab w:val="left" w:pos="709"/>
          <w:tab w:val="left" w:pos="993"/>
        </w:tabs>
        <w:spacing w:after="0" w:line="240" w:lineRule="auto"/>
        <w:ind w:firstLine="567"/>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Išorinio teminio vertinimo rezultatai rodo, kad Vilniaus Petro Vileišio progimnazija, vykdydama ,,Kokybės krepšelio“ projektą, įgyvendina veiklas, darančias įtakos mokinio ir mokyklos pažangai. Pokalbiuose su vadovais, mokytojais, tėvais akcentuota, kad dalyvavimo projekte pridedamoji vertė akivaizdi visai bendruomenei. Kaip išliekamąją projekto indelio į progimnazijos, mokinio pasiekimus ir pažangą pedagogai nurodė sustiprintas ar naujai įgytas mokytojų kompetencijas, ugdymo įstaigos mikroklimato pagerėjimą, ugdymo proceso modernizavimą. Progimnazija planuoja tęsti ir plėsti pasiteisinusias veiklas, pavyzdžiui, iš mokyklos lėšų toliau organizuoti teatrinį ugdymą, pasinaudojant įgyta patirtimi plėtoti integruoto ugdymo praktiką, skleisti ir gilinti aukštesniųjų mąstymo gebėjimų ugdymą, organizuoti </w:t>
      </w:r>
      <w:proofErr w:type="spellStart"/>
      <w:r w:rsidRPr="003F12DC">
        <w:rPr>
          <w:rFonts w:ascii="Times New Roman" w:eastAsia="Times New Roman" w:hAnsi="Times New Roman" w:cs="Times New Roman"/>
          <w:sz w:val="24"/>
          <w:szCs w:val="24"/>
        </w:rPr>
        <w:t>patyriminio</w:t>
      </w:r>
      <w:proofErr w:type="spellEnd"/>
      <w:r w:rsidRPr="003F12DC">
        <w:rPr>
          <w:rFonts w:ascii="Times New Roman" w:eastAsia="Times New Roman" w:hAnsi="Times New Roman" w:cs="Times New Roman"/>
          <w:sz w:val="24"/>
          <w:szCs w:val="24"/>
        </w:rPr>
        <w:t xml:space="preserve"> ugdymo stovyklą ir kt. Kaip veiksnius, užtikrinančius pokyčių tęstinumą ir tvarumą, vertintojai išskiria pedagogų nuostatas: vienijantį ir bendradarbiavimą skatinantį ryžtą mokyti kitaip, tikėjimą integruotų ugdymo scenarijų, Mąstymo mokyklos metodikos įgyvendinimo prasme, </w:t>
      </w:r>
      <w:proofErr w:type="spellStart"/>
      <w:r w:rsidRPr="003F12DC">
        <w:rPr>
          <w:rFonts w:ascii="Times New Roman" w:eastAsia="Times New Roman" w:hAnsi="Times New Roman" w:cs="Times New Roman"/>
          <w:sz w:val="24"/>
          <w:szCs w:val="24"/>
        </w:rPr>
        <w:t>patyriminio</w:t>
      </w:r>
      <w:proofErr w:type="spellEnd"/>
      <w:r w:rsidRPr="003F12DC">
        <w:rPr>
          <w:rFonts w:ascii="Times New Roman" w:eastAsia="Times New Roman" w:hAnsi="Times New Roman" w:cs="Times New Roman"/>
          <w:sz w:val="24"/>
          <w:szCs w:val="24"/>
        </w:rPr>
        <w:t xml:space="preserve"> mokymo galia. Vertintojų komandos sutarimu, didelę įtaką veiklų tvarumui turi bendruomenę burianti vizija, tikslingas ir kryptingas veiklų planavimas, vadovų įsipareigojimas pokyčiams ir susitarimams, mokymuose įgytų kompetencijų demonstravimas kasdienėje praktikoje.</w:t>
      </w:r>
    </w:p>
    <w:p w14:paraId="000000F5" w14:textId="77777777" w:rsidR="00C22F68" w:rsidRPr="003F12DC" w:rsidRDefault="008858D5" w:rsidP="003F12DC">
      <w:pPr>
        <w:tabs>
          <w:tab w:val="left" w:pos="3969"/>
        </w:tabs>
        <w:spacing w:after="0" w:line="240" w:lineRule="auto"/>
        <w:ind w:firstLine="567"/>
        <w:jc w:val="both"/>
        <w:rPr>
          <w:rFonts w:ascii="Times New Roman" w:eastAsia="Times New Roman" w:hAnsi="Times New Roman" w:cs="Times New Roman"/>
          <w:b/>
          <w:sz w:val="24"/>
          <w:szCs w:val="24"/>
        </w:rPr>
      </w:pPr>
      <w:r w:rsidRPr="003F12DC">
        <w:rPr>
          <w:rFonts w:ascii="Times New Roman" w:eastAsia="Times New Roman" w:hAnsi="Times New Roman" w:cs="Times New Roman"/>
          <w:sz w:val="24"/>
          <w:szCs w:val="24"/>
        </w:rPr>
        <w:t xml:space="preserve">Progimnazija pajėgi užtikrinti mokyklos, mokinio pažangos ir pasiekimų tvarumą didindama bendruomenės susitelkimą, įgalindama lyderystę mokymuisi (pasinaudodama sėkmingiausiai vadovaujančių mokymuisi mokytojų patirtimi, kolegialiu mokymusi ir grįžtamuoju ryšiu), stiprindama organizacijos tobulinimo kultūrą – priimdama bendrus susitarimus dėl siektinos kokybės ir nuolat įsivertindama jų laikymosi poveikį. </w:t>
      </w:r>
    </w:p>
    <w:p w14:paraId="000000F6" w14:textId="77777777" w:rsidR="00C22F68" w:rsidRPr="003F12DC" w:rsidRDefault="008858D5" w:rsidP="003F12DC">
      <w:pPr>
        <w:tabs>
          <w:tab w:val="left" w:pos="3920"/>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ab/>
      </w:r>
    </w:p>
    <w:p w14:paraId="000000F8" w14:textId="23D459C6" w:rsidR="00C22F68" w:rsidRPr="00AC76B7" w:rsidRDefault="008858D5" w:rsidP="00AC76B7">
      <w:pPr>
        <w:tabs>
          <w:tab w:val="left" w:pos="709"/>
          <w:tab w:val="left" w:pos="993"/>
        </w:tabs>
        <w:spacing w:after="0" w:line="240" w:lineRule="auto"/>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 xml:space="preserve">4.4.2. Veiklų, lemiančių mokyklos mokinių pažangą ir pasiekimus, tvarumo vertinimas </w:t>
      </w:r>
    </w:p>
    <w:tbl>
      <w:tblPr>
        <w:tblStyle w:val="a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8"/>
        <w:gridCol w:w="7587"/>
      </w:tblGrid>
      <w:tr w:rsidR="00C22F68" w:rsidRPr="003F12DC" w14:paraId="08D488EE" w14:textId="77777777" w:rsidTr="00063678">
        <w:tc>
          <w:tcPr>
            <w:tcW w:w="2478" w:type="dxa"/>
            <w:vAlign w:val="center"/>
          </w:tcPr>
          <w:p w14:paraId="000000F9" w14:textId="77777777" w:rsidR="00C22F68" w:rsidRPr="003F12DC" w:rsidRDefault="008858D5" w:rsidP="003F12DC">
            <w:pPr>
              <w:tabs>
                <w:tab w:val="left" w:pos="709"/>
                <w:tab w:val="left" w:pos="993"/>
              </w:tabs>
              <w:ind w:firstLine="567"/>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lastRenderedPageBreak/>
              <w:t>Rodiklis, vertinimo lygis</w:t>
            </w:r>
          </w:p>
        </w:tc>
        <w:tc>
          <w:tcPr>
            <w:tcW w:w="7587" w:type="dxa"/>
            <w:vAlign w:val="center"/>
          </w:tcPr>
          <w:p w14:paraId="000000FA" w14:textId="77777777" w:rsidR="00C22F68" w:rsidRPr="003F12DC" w:rsidRDefault="008858D5" w:rsidP="003F12DC">
            <w:pPr>
              <w:tabs>
                <w:tab w:val="left" w:pos="709"/>
                <w:tab w:val="left" w:pos="993"/>
              </w:tabs>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Vertinimo pagrindimas</w:t>
            </w:r>
          </w:p>
        </w:tc>
      </w:tr>
      <w:tr w:rsidR="00C22F68" w:rsidRPr="003F12DC" w14:paraId="5C95D8AB" w14:textId="77777777" w:rsidTr="00063678">
        <w:tc>
          <w:tcPr>
            <w:tcW w:w="2478" w:type="dxa"/>
          </w:tcPr>
          <w:p w14:paraId="000000FB" w14:textId="77777777" w:rsidR="00C22F68" w:rsidRPr="003F12DC" w:rsidRDefault="008858D5" w:rsidP="003F12DC">
            <w:pPr>
              <w:tabs>
                <w:tab w:val="left" w:pos="709"/>
                <w:tab w:val="left" w:pos="993"/>
              </w:tabs>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3.1.Perspektyva ir bendruomenės susitarimai, 3 lygis</w:t>
            </w:r>
          </w:p>
          <w:p w14:paraId="000000FC"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FD"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FE"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0FF"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100"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p w14:paraId="00000101" w14:textId="77777777" w:rsidR="00C22F68" w:rsidRPr="003F12DC" w:rsidRDefault="00C22F68" w:rsidP="003F12DC">
            <w:pPr>
              <w:tabs>
                <w:tab w:val="left" w:pos="709"/>
                <w:tab w:val="left" w:pos="993"/>
              </w:tabs>
              <w:ind w:firstLine="567"/>
              <w:jc w:val="both"/>
              <w:rPr>
                <w:rFonts w:ascii="Times New Roman" w:eastAsia="Times New Roman" w:hAnsi="Times New Roman" w:cs="Times New Roman"/>
                <w:b/>
                <w:color w:val="000000"/>
                <w:sz w:val="24"/>
                <w:szCs w:val="24"/>
              </w:rPr>
            </w:pPr>
          </w:p>
        </w:tc>
        <w:tc>
          <w:tcPr>
            <w:tcW w:w="7587" w:type="dxa"/>
          </w:tcPr>
          <w:p w14:paraId="00000102"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Išskirtinis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progimnazijos</w:t>
            </w:r>
            <w:r w:rsidRPr="003F12DC">
              <w:rPr>
                <w:rFonts w:ascii="Times New Roman" w:eastAsia="Times New Roman" w:hAnsi="Times New Roman" w:cs="Times New Roman"/>
                <w:b/>
                <w:color w:val="000000"/>
                <w:sz w:val="24"/>
                <w:szCs w:val="24"/>
              </w:rPr>
              <w:t xml:space="preserve"> </w:t>
            </w:r>
            <w:r w:rsidRPr="003F12DC">
              <w:rPr>
                <w:rFonts w:ascii="Times New Roman" w:eastAsia="Times New Roman" w:hAnsi="Times New Roman" w:cs="Times New Roman"/>
                <w:color w:val="000000"/>
                <w:sz w:val="24"/>
                <w:szCs w:val="24"/>
              </w:rPr>
              <w:t xml:space="preserve">vizijos bendrumas sąlygoja veiklos kryptingumą. Vertindami viziją, kaip svarbiausią bendruomenę telkiantį susitarimą dėl mokyklos ateities siekių, vertintojai akcentuoja, kad progimnazijos vizija (,,Šiuolaikiška, besimokanti, bendruomeniška progimnazija, ugdanti kūrybišką, kritiškai mąstančią, pilietišką asmenybę“) ir ją konkretinanti misija (,,Pagarba, atsakomybe ir bendradarbiavimu grįstoje aplinkoje sudaryti sąlygas kiekvienam mokiniui įgyti pradinį ir pagrindinio ugdymo pirmosios dalies išsilavinimą, skatinti vaiko galias atitinkančią visapusę – intelektinę, emocinę, socialinę – brandą“) dera su šiandienos švietimo aktualijomis, Vilniaus miesto švietimo strategija, yra paremta Vilniaus universiteto mokslininkų atlikto pandemijos ir nuotolinio mokymo pasekmių tyrimo bei veiklos kokybės įsivertinimo duomenimis. Progimnazijos pažangos perspektyvos realus įgyvendinimas sietinas su kryptingu planavimu ir tikslingu veiklų organizavimu: 2023–2027 m. strateginis, 2022, 2023 metų veiklos ir 2022 m. Mokyklos veiklos tobulinimo planai dera tikslų ir uždavinių lygmeniu, planuose numatytos priemonės sudaro sąlygas veiklų tęstinumui. Dalyvaudama ,,Kokybės krepšelio“ projekte progimnazija išsikėlė tikslą ir uždavinius, orientuotus į kryptingą vizijos įgyvendinimą – emocinės ir socialinės brandos, akademinės pažangos siekiama stiprinant socialinį emocinį bei aukštesniųjų mąstymo gebėjimų ugdymą. Iš pokalbių su mokytojais, mokiniais, tėvais išsiaiškinta, kad progimnazijos vizija visiems prieinama (viešinama mokyklos interneto svetainėje, skelbiama progimnazijos dokumentuose), ugdymo įstaigos perspektyva priimtina visiems mokyklos bendruomenės nariams, tenkina jų lūkesčius. </w:t>
            </w:r>
          </w:p>
          <w:p w14:paraId="00000103" w14:textId="77777777" w:rsidR="00C22F68" w:rsidRPr="003F12DC" w:rsidRDefault="008858D5" w:rsidP="003F12DC">
            <w:pPr>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Progimnazijos 2023–2027 m. strateginiame plane teigiama, kad ,,mokyklos ateities siekis – intensyvinti komunikaciją bendruomenėje apie mokyklos išsikeltus tikslus ir jų įgyvendinimą, į tikslų įgyvendinimo procesus įtraukti didesnę dalį mokinių ir tėvų“. Įgyvendinant šį tikslą progimnazijoje susitarta dėl planavimo procedūrų ir planų dermės: strateginę veiklą planuoja direktorės įsakymu iš mokyklos bendruomenės atstovų (mokytojų, mokinių, tėvų) sudarytos planavimo grupės. Mokyklos veiklos kokybės įsivertinimo duomenimis, beveik visi pedagoginiai darbuotojai (2021 m. – 94 proc., 2022 m. – 91 proc.) pritaria teiginiui, kad yra įtraukti į vizijos, tikslų ir veiklos prioritetų aptarimą. </w:t>
            </w:r>
          </w:p>
          <w:p w14:paraId="00000104"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color w:val="000000"/>
                <w:sz w:val="24"/>
                <w:szCs w:val="24"/>
              </w:rPr>
              <w:t>Apibendrinant pateiktus faktus darytina išvada, kad progimnazijos vizija mobilizuoja bendruomenę kryptingai veikti ir sudaro sąlygas paveikiai siekti Mokyklos veiklos tobulinimo plane išsikeltų tikslų. Vizijoje fiksuoti bendruomenę mobilizuojantys siekiniai yra išskiriami kaip ugdymo įstaigos veiklos kryptingumą ir tvarumą stiprinantys veiksniai.</w:t>
            </w:r>
          </w:p>
        </w:tc>
      </w:tr>
      <w:tr w:rsidR="00C22F68" w:rsidRPr="003F12DC" w14:paraId="7BA5F986" w14:textId="77777777" w:rsidTr="00063678">
        <w:tc>
          <w:tcPr>
            <w:tcW w:w="2478" w:type="dxa"/>
          </w:tcPr>
          <w:p w14:paraId="00000105" w14:textId="77777777" w:rsidR="00C22F68" w:rsidRPr="003F12DC" w:rsidRDefault="008858D5" w:rsidP="003F12DC">
            <w:pPr>
              <w:tabs>
                <w:tab w:val="left" w:pos="709"/>
                <w:tab w:val="left" w:pos="993"/>
              </w:tabs>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3.2. Lyderystė, 3 lygis</w:t>
            </w:r>
          </w:p>
        </w:tc>
        <w:tc>
          <w:tcPr>
            <w:tcW w:w="7587" w:type="dxa"/>
          </w:tcPr>
          <w:p w14:paraId="00000106"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b/>
                <w:sz w:val="24"/>
                <w:szCs w:val="24"/>
              </w:rPr>
            </w:pPr>
            <w:r w:rsidRPr="003F12DC">
              <w:rPr>
                <w:rFonts w:ascii="Times New Roman" w:eastAsia="Times New Roman" w:hAnsi="Times New Roman" w:cs="Times New Roman"/>
                <w:sz w:val="24"/>
                <w:szCs w:val="24"/>
              </w:rPr>
              <w:t>Pasidalytoji lyderystė ir lyderystė mokymuisi</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tinkamos.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 xml:space="preserve">Progimnazijoje skatinama ugdytis lyderystės gebėjimus. 2022 m. įsivertinimo išvadose fiksuota, kad beveik visi (91 proc.) pedagoginiai darbuotojai jaučiasi turintys galimybę rodyti iniciatyvą ir įgyvendinti savo idėjas. Vadovai skatina </w:t>
            </w:r>
            <w:r w:rsidRPr="003F12DC">
              <w:rPr>
                <w:rFonts w:ascii="Times New Roman" w:eastAsia="Times New Roman" w:hAnsi="Times New Roman" w:cs="Times New Roman"/>
                <w:sz w:val="24"/>
                <w:szCs w:val="24"/>
              </w:rPr>
              <w:lastRenderedPageBreak/>
              <w:t xml:space="preserve">bendruomenės narių iniciatyvas, dalyvavimą tobulinant įstaigos veiklą, buria darbo grupes dokumentams (veiklos planams) rengti. Pavyzdžiui, </w:t>
            </w:r>
            <w:r w:rsidRPr="003F12DC">
              <w:rPr>
                <w:rFonts w:ascii="Times New Roman" w:eastAsia="Times New Roman" w:hAnsi="Times New Roman" w:cs="Times New Roman"/>
                <w:color w:val="000000"/>
                <w:sz w:val="24"/>
                <w:szCs w:val="24"/>
              </w:rPr>
              <w:t>2023–2027 m. strateginį planą rengė direktorės įsakymu sudaryta darbo grupė – į progimnazijos veiklos įsivertinimo ir prioritetinių veiklos krypčių numatymą įtrauktos visos bendruomenės grupės (mokytojai, mokiniai, tėvai), kiekvienos grupės atstovams organizuotos strateginio planavimo sesijos, vyko bendras mokytojų, mokinių ir jų tėvų atstovų strateginio planavimo renginys</w:t>
            </w:r>
            <w:r w:rsidRPr="003F12DC">
              <w:rPr>
                <w:rFonts w:ascii="Times New Roman" w:eastAsia="Times New Roman" w:hAnsi="Times New Roman" w:cs="Times New Roman"/>
                <w:sz w:val="24"/>
                <w:szCs w:val="24"/>
              </w:rPr>
              <w:t>. Aktyviausi bendruomenės nariai vadovauja darbo grupėms, savivaldos organizacijoms, projektinei veiklai.</w:t>
            </w:r>
            <w:r w:rsidRPr="003F12DC">
              <w:rPr>
                <w:rFonts w:ascii="Times New Roman" w:eastAsia="Times New Roman" w:hAnsi="Times New Roman" w:cs="Times New Roman"/>
                <w:b/>
                <w:sz w:val="24"/>
                <w:szCs w:val="24"/>
              </w:rPr>
              <w:t xml:space="preserve"> </w:t>
            </w:r>
          </w:p>
          <w:p w14:paraId="00000107"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Dalyvavimas „Kokybės krepšelio“ projekte sudarė dar didesnes galimybes bendruomenei rodyti iniciatyvą bei prisiimti atsakomybę už sprendimus ir jų įgyvendinimą. Iš pokalbių su progimnazijos vadovais, mokytojais paaiškėjo, kad iš mokyklos savininko gautas pasiūlymas dalyvauti „Kokybės krepšelio“ projekte aptartas Mokytojų tarybos posėdyje, nutarimui dėl dalyvavimo projekte pritarta kolektyvinio sprendimo būdu. Į Mokyklos veiklos tobulinimo plano rengimo darbo grupę pedagogai pasisiūlė patys arba buvo pakviesti direktorės. Mokyklos veiklos tobulinimo plano rengimo grupė planavimo stadijoje buvo negausi (ją sudarė 6 pedagogai), vėliau grupės sudėtis išsiplėtė dėl veiklų įvairovės (Mąstymo mokyklos metodikos diegimo, geros savijautos programos rengimo, integruotų projektų kūrimo ir įgyvendinimo, patirtinės stovyklos organizavimo) – prie koordinuojančių projektą ,,Kokybės krepšelis“ grupės narių lyderių pagal interesus prisijungė kolegos. </w:t>
            </w:r>
          </w:p>
          <w:p w14:paraId="00000108" w14:textId="77777777" w:rsidR="00C22F68" w:rsidRPr="003F12DC" w:rsidRDefault="008858D5" w:rsidP="003F12DC">
            <w:pPr>
              <w:tabs>
                <w:tab w:val="left" w:pos="709"/>
              </w:tabs>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Lyderių veikla telkia mokyklos bendruomenę pokyčiams – įgyvendinant Mokyklos veiklos tobulinimo planą progimnazijos vadovai, Metodinė taryba, skatina gerosios patirties sklaidą (žr. aspekto ,,Nuolatinis profesinis tobulėjimas“ aprašą).</w:t>
            </w:r>
            <w:r w:rsidRPr="003F12DC">
              <w:rPr>
                <w:rFonts w:ascii="Times New Roman" w:eastAsia="Times New Roman" w:hAnsi="Times New Roman" w:cs="Times New Roman"/>
                <w:color w:val="000000"/>
                <w:sz w:val="24"/>
                <w:szCs w:val="24"/>
              </w:rPr>
              <w:t xml:space="preserve"> </w:t>
            </w:r>
          </w:p>
          <w:p w14:paraId="00000109" w14:textId="77777777" w:rsidR="00C22F68" w:rsidRPr="003F12DC" w:rsidRDefault="008858D5" w:rsidP="003F12DC">
            <w:pPr>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 xml:space="preserve">Vizito metu stebėtose pamokose mokytojų vadovavimo kiekvieno mokinio ugdymuisi kokybė pagal kvalifikacines kategorijas įvertinta skirtingai (žr. aspekto ,,Pozityvus profesionalumas“ aprašą). Vertinimų skirtumas leidžia daryti prielaidą, kad mokytojų profesinis meistriškumas priklauso nuo kvalifikacinės kategorijos ir darbo stažo: turinčių žemesnę kvalifikacinę kategoriją ir mažesnę patirtį mokytojų pamokos vertintos prasčiau. Pokalbiuose su Metodine taryba, vadovais paaiškėjo, kad </w:t>
            </w:r>
            <w:r w:rsidRPr="003F12DC">
              <w:rPr>
                <w:rFonts w:ascii="Times New Roman" w:eastAsia="Times New Roman" w:hAnsi="Times New Roman" w:cs="Times New Roman"/>
                <w:color w:val="000000"/>
                <w:sz w:val="24"/>
                <w:szCs w:val="24"/>
              </w:rPr>
              <w:t xml:space="preserve">progimnazijoje naujai pradėjusiems dirbti jauniems mokytojams skiriami </w:t>
            </w:r>
            <w:proofErr w:type="spellStart"/>
            <w:r w:rsidRPr="003F12DC">
              <w:rPr>
                <w:rFonts w:ascii="Times New Roman" w:eastAsia="Times New Roman" w:hAnsi="Times New Roman" w:cs="Times New Roman"/>
                <w:color w:val="000000"/>
                <w:sz w:val="24"/>
                <w:szCs w:val="24"/>
              </w:rPr>
              <w:t>mentoriai</w:t>
            </w:r>
            <w:proofErr w:type="spellEnd"/>
            <w:r w:rsidRPr="003F12DC">
              <w:rPr>
                <w:rFonts w:ascii="Times New Roman" w:eastAsia="Times New Roman" w:hAnsi="Times New Roman" w:cs="Times New Roman"/>
                <w:color w:val="000000"/>
                <w:sz w:val="24"/>
                <w:szCs w:val="24"/>
              </w:rPr>
              <w:t xml:space="preserve">, kurie padeda patarimais, dalinasi medžiaga, tačiau rašytinių susitarimų dėl </w:t>
            </w:r>
            <w:proofErr w:type="spellStart"/>
            <w:r w:rsidRPr="003F12DC">
              <w:rPr>
                <w:rFonts w:ascii="Times New Roman" w:eastAsia="Times New Roman" w:hAnsi="Times New Roman" w:cs="Times New Roman"/>
                <w:color w:val="000000"/>
                <w:sz w:val="24"/>
                <w:szCs w:val="24"/>
              </w:rPr>
              <w:t>mentoriaus</w:t>
            </w:r>
            <w:proofErr w:type="spellEnd"/>
            <w:r w:rsidRPr="003F12DC">
              <w:rPr>
                <w:rFonts w:ascii="Times New Roman" w:eastAsia="Times New Roman" w:hAnsi="Times New Roman" w:cs="Times New Roman"/>
                <w:color w:val="000000"/>
                <w:sz w:val="24"/>
                <w:szCs w:val="24"/>
              </w:rPr>
              <w:t xml:space="preserve"> funkcijų, veiklų ir atsakomybių progimnazijoje nėra.</w:t>
            </w:r>
          </w:p>
          <w:p w14:paraId="0000010A" w14:textId="77777777" w:rsidR="00C22F68" w:rsidRPr="003F12DC" w:rsidRDefault="008858D5" w:rsidP="003F12DC">
            <w:pPr>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Remiantis pateiktais duomenimis darytina išvada, kad progimnazijoje skatinama lyderystė mokymuisi, įgytos žinios ir gebėjimai praktiškai pritaikomi pamokose, tačiau nepakankamai kryptingai bendradarbiaujama teikiant pagalbą mažesnę patirtį turintiems jauniems specialistams, todėl reikėtų didesnės lyderių iniciatyvos kuriant veiksmingą </w:t>
            </w:r>
            <w:proofErr w:type="spellStart"/>
            <w:r w:rsidRPr="003F12DC">
              <w:rPr>
                <w:rFonts w:ascii="Times New Roman" w:eastAsia="Times New Roman" w:hAnsi="Times New Roman" w:cs="Times New Roman"/>
                <w:color w:val="000000"/>
                <w:sz w:val="24"/>
                <w:szCs w:val="24"/>
              </w:rPr>
              <w:t>mentoriavimo</w:t>
            </w:r>
            <w:proofErr w:type="spellEnd"/>
            <w:r w:rsidRPr="003F12DC">
              <w:rPr>
                <w:rFonts w:ascii="Times New Roman" w:eastAsia="Times New Roman" w:hAnsi="Times New Roman" w:cs="Times New Roman"/>
                <w:color w:val="000000"/>
                <w:sz w:val="24"/>
                <w:szCs w:val="24"/>
              </w:rPr>
              <w:t xml:space="preserve"> kultūrą.</w:t>
            </w:r>
          </w:p>
          <w:p w14:paraId="0000010B" w14:textId="77777777" w:rsidR="00C22F68" w:rsidRPr="003F12DC" w:rsidRDefault="008858D5" w:rsidP="003F12DC">
            <w:pPr>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sz w:val="24"/>
                <w:szCs w:val="24"/>
              </w:rPr>
              <w:t>Įsipareigojimas susitarimams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paveikus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 xml:space="preserve">Progimnazijos direktorė ir direktorės pavaduotojos ugdymui yra įsipareigojusios mokyklai, tai rodo jų kasdienė veikla – vadovės geba sutelkti bendruomenę strateginiams tikslams, </w:t>
            </w:r>
            <w:r w:rsidRPr="003F12DC">
              <w:rPr>
                <w:rFonts w:ascii="Times New Roman" w:eastAsia="Times New Roman" w:hAnsi="Times New Roman" w:cs="Times New Roman"/>
                <w:sz w:val="24"/>
                <w:szCs w:val="24"/>
              </w:rPr>
              <w:lastRenderedPageBreak/>
              <w:t>veiklos planams įgyvendinti, asmeniniu pavyzdžiu demonstruoja sutartas vertybes, skatina bendrystę ir pasitikėjimą.</w:t>
            </w:r>
            <w:r w:rsidRPr="003F12DC">
              <w:rPr>
                <w:rFonts w:ascii="Times New Roman" w:hAnsi="Times New Roman" w:cs="Times New Roman"/>
                <w:sz w:val="24"/>
                <w:szCs w:val="24"/>
              </w:rPr>
              <w:t xml:space="preserve"> </w:t>
            </w:r>
            <w:r w:rsidRPr="003F12DC">
              <w:rPr>
                <w:rFonts w:ascii="Times New Roman" w:eastAsia="Times New Roman" w:hAnsi="Times New Roman" w:cs="Times New Roman"/>
                <w:color w:val="000000"/>
                <w:sz w:val="24"/>
                <w:szCs w:val="24"/>
              </w:rPr>
              <w:t xml:space="preserve">2022 m. veiklos kokybės įsivertinimo duomenimis, beveik visi pedagoginiai darbuotojai (98 proc.) pritaria teiginiui, kad progimnazijos vadovai siekia, jog mokykla keistųsi ir tobulėtų, 91 proc. mokytojų pritaria teiginiui, kad yra įtraukti į vizijos, tikslų ir veiklos prioritetų aptarimą. </w:t>
            </w:r>
            <w:r w:rsidRPr="003F12DC">
              <w:rPr>
                <w:rFonts w:ascii="Times New Roman" w:eastAsia="Times New Roman" w:hAnsi="Times New Roman" w:cs="Times New Roman"/>
                <w:sz w:val="24"/>
                <w:szCs w:val="24"/>
              </w:rPr>
              <w:t xml:space="preserve">Pokalbiuose tiek mokytojai, tiek mokiniai minėjo, kad progimnazija demokratiška, mokytojai ir mokiniai mokykloje jaučiasi laisvai, </w:t>
            </w:r>
            <w:r w:rsidRPr="003F12DC">
              <w:rPr>
                <w:rFonts w:ascii="Times New Roman" w:eastAsia="Times New Roman" w:hAnsi="Times New Roman" w:cs="Times New Roman"/>
                <w:color w:val="000000"/>
                <w:sz w:val="24"/>
                <w:szCs w:val="24"/>
              </w:rPr>
              <w:t>šiltą atmosferą palaiko betarpiška ir nuoširdi mokytojų komunikacija, geri mokinių tarpusavio santykiai.</w:t>
            </w:r>
            <w:r w:rsidRPr="003F12DC">
              <w:rPr>
                <w:rFonts w:ascii="Times New Roman" w:eastAsia="Times New Roman" w:hAnsi="Times New Roman" w:cs="Times New Roman"/>
                <w:sz w:val="24"/>
                <w:szCs w:val="24"/>
              </w:rPr>
              <w:t xml:space="preserve"> Dalyvavimas „Kokybės krepšelio“ projekte</w:t>
            </w:r>
            <w:r w:rsidRPr="003F12DC">
              <w:rPr>
                <w:rFonts w:ascii="Times New Roman" w:eastAsia="Times New Roman" w:hAnsi="Times New Roman" w:cs="Times New Roman"/>
                <w:color w:val="000000"/>
                <w:sz w:val="24"/>
                <w:szCs w:val="24"/>
              </w:rPr>
              <w:t xml:space="preserve"> dar labiau sustiprino mokytojų bendravimą ir bendrystę, bendradarbiavimą su mokinių tėvais</w:t>
            </w:r>
            <w:r w:rsidRPr="003F12DC">
              <w:rPr>
                <w:rFonts w:ascii="Times New Roman" w:eastAsia="Times New Roman" w:hAnsi="Times New Roman" w:cs="Times New Roman"/>
                <w:sz w:val="24"/>
                <w:szCs w:val="24"/>
              </w:rPr>
              <w:t xml:space="preserve"> (žr. aspekto ,,Veikimas kartu“ aprašą)</w:t>
            </w:r>
            <w:r w:rsidRPr="003F12DC">
              <w:rPr>
                <w:rFonts w:ascii="Times New Roman" w:eastAsia="Times New Roman" w:hAnsi="Times New Roman" w:cs="Times New Roman"/>
                <w:color w:val="000000"/>
                <w:sz w:val="24"/>
                <w:szCs w:val="24"/>
              </w:rPr>
              <w:t>.</w:t>
            </w:r>
          </w:p>
          <w:p w14:paraId="0000010C"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Iš pokalbių su bendruomenės atstovais paaiškėjo, kad mokiniai, tėvai ir mokytojai kaip absoliučią lyderę išskiria progimnazijos direktorę, kuri, pasak mokytojų, yra „pavyzdys, įkvepia personalą darbui, pati dirba labai kruopščiai“, savo elgesiu siekia kurti pagarba, pasitikėjimu, geranoriškumu, rūpinimusi grindžiamus bendruomenės santykius. Ryški direktorės lyderystė visuose projekto „Kokybės krepšelis“ įgyvendinimo etapuose: inicijuojant progimnazijos dalyvavimą ,,Kokybės krepšelio“ projekte, buriant mokytojus lyderius į projektą koordinuojančią grupę, organizuojant Mokyklos veiklos tobulinimo plano rengimą, koreguojant veiklas, siekiant optimalaus projekto lėšų panaudojimo ir kt. </w:t>
            </w:r>
          </w:p>
          <w:p w14:paraId="0000010D"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Direktorė, siekdama progimnazijos pažangos, geba tikslingai ir kryptingai </w:t>
            </w:r>
            <w:proofErr w:type="spellStart"/>
            <w:r w:rsidRPr="003F12DC">
              <w:rPr>
                <w:rFonts w:ascii="Times New Roman" w:eastAsia="Times New Roman" w:hAnsi="Times New Roman" w:cs="Times New Roman"/>
                <w:sz w:val="24"/>
                <w:szCs w:val="24"/>
              </w:rPr>
              <w:t>strateguoti</w:t>
            </w:r>
            <w:proofErr w:type="spellEnd"/>
            <w:r w:rsidRPr="003F12DC">
              <w:rPr>
                <w:rFonts w:ascii="Times New Roman" w:eastAsia="Times New Roman" w:hAnsi="Times New Roman" w:cs="Times New Roman"/>
                <w:sz w:val="24"/>
                <w:szCs w:val="24"/>
              </w:rPr>
              <w:t xml:space="preserve"> veiklas, generuoti idėjas ir aktyviai dalyvauti jas įgyvendinant, sudaro sąlygas mokytojams mokytis, skatina dalyvauti įvairiuose projektuose. Įgyvendinus projektą „Geras mokymasis geroje mokykloje“, progimnazijoje pradėjo veikti mokinio individualios pažangos stebėjimo sistema, organizuojami trišaliai (mokytojas-mokinys-tėvas) ir dvišaliai (mokytojas-mokinys) pokalbiai, kurie sudaro sąlygas visiems suinteresuotiems asmenims stebėti mokinio sėkmę ir diskutuoti apie asmeninės pažangos gerinimą. </w:t>
            </w:r>
          </w:p>
          <w:p w14:paraId="0000010E"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Remiantis pateiktais duomenimis vertintojai konstatuoja, kad iniciatyvi, atsakinga, įsipareigojimu ir įgalinimu grįsta progimnazijos vadovės lyderystė daro įtaką progimnazijos kaip organizacijos pažangai, užtikrina Mokyklos veiklos tobulinimo plano įgyvendinamų veiklų tvarumą ir tai yra stiprusis progimnazijos veiklos aspektas. </w:t>
            </w:r>
          </w:p>
        </w:tc>
      </w:tr>
      <w:tr w:rsidR="00C22F68" w:rsidRPr="003F12DC" w14:paraId="29628EFB" w14:textId="77777777" w:rsidTr="00063678">
        <w:tc>
          <w:tcPr>
            <w:tcW w:w="2478" w:type="dxa"/>
          </w:tcPr>
          <w:p w14:paraId="0000010F" w14:textId="77777777" w:rsidR="00C22F68" w:rsidRPr="003F12DC" w:rsidRDefault="008858D5" w:rsidP="003F12DC">
            <w:pPr>
              <w:tabs>
                <w:tab w:val="left" w:pos="709"/>
                <w:tab w:val="left" w:pos="993"/>
              </w:tabs>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3.4. Veikimas kartu, 3 lygis</w:t>
            </w:r>
          </w:p>
        </w:tc>
        <w:tc>
          <w:tcPr>
            <w:tcW w:w="7587" w:type="dxa"/>
          </w:tcPr>
          <w:p w14:paraId="00000110"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Bendradarbiavimo kultūra ir kolegialus mokymasis potencialūs. Mokykla tinkamai kuria bendradarbiaujančią ugdymosi aplinką. </w:t>
            </w:r>
          </w:p>
          <w:p w14:paraId="00000111"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2023–2027m. strateginio plano SSGG analizėje sustiprėjusi bendradarbiavimo kultūra išskirta kaip stiprybė. Remdamiesi pokalbiais su bendruomenės nariais ir ugdymo proceso stebėjimu vertintojai konstatuoja, kad santykiai progimnazijoje grindžiami geranoriškumu, veikla – komandiniu darbu. Įgyvendindami Mokyklos veiklos tobulinimo planą mokytojai stiprino vadovavimo integruotam mokymui kompetencijas (vyko keturios dr. I. </w:t>
            </w:r>
            <w:proofErr w:type="spellStart"/>
            <w:r w:rsidRPr="003F12DC">
              <w:rPr>
                <w:rFonts w:ascii="Times New Roman" w:eastAsia="Times New Roman" w:hAnsi="Times New Roman" w:cs="Times New Roman"/>
                <w:sz w:val="24"/>
                <w:szCs w:val="24"/>
              </w:rPr>
              <w:t>Mereckaitės</w:t>
            </w:r>
            <w:proofErr w:type="spellEnd"/>
            <w:r w:rsidRPr="003F12DC">
              <w:rPr>
                <w:rFonts w:ascii="Times New Roman" w:eastAsia="Times New Roman" w:hAnsi="Times New Roman" w:cs="Times New Roman"/>
                <w:sz w:val="24"/>
                <w:szCs w:val="24"/>
              </w:rPr>
              <w:t xml:space="preserve"> konsultacijos mokytojų komandoms dėl integruotų scenarijų rengimo ir tobulinimo), dirbdami komandomis kūrė ir įgyvendina integruotus ugdymo scenarijus. Rengiantis diegti Mąstymo mokyklos metodus, tikslinė 25 mokytojų grupė dalyvavo ilgalaikėje (68 val.) </w:t>
            </w:r>
            <w:r w:rsidRPr="003F12DC">
              <w:rPr>
                <w:rFonts w:ascii="Times New Roman" w:eastAsia="Times New Roman" w:hAnsi="Times New Roman" w:cs="Times New Roman"/>
                <w:sz w:val="24"/>
                <w:szCs w:val="24"/>
              </w:rPr>
              <w:lastRenderedPageBreak/>
              <w:t xml:space="preserve">kvalifikacijos tobulinimo programoje, mokymuose įgytas žinias ir gebėjimus taiko pamokose, grupės nariai sistemingai (pagal tobulinimo plane nustatytą periodiškumą) mąstymo ugdymo strategijų poveikį aptaria refleksijų sesijose, patirtimis dalijasi su visais mokyklos kolegomis. Pokalbiuose su vertintojais dalyvavę bendruomenės narių atstovai džiaugėsi organizuota </w:t>
            </w:r>
            <w:proofErr w:type="spellStart"/>
            <w:r w:rsidRPr="003F12DC">
              <w:rPr>
                <w:rFonts w:ascii="Times New Roman" w:eastAsia="Times New Roman" w:hAnsi="Times New Roman" w:cs="Times New Roman"/>
                <w:sz w:val="24"/>
                <w:szCs w:val="24"/>
              </w:rPr>
              <w:t>patyrimine</w:t>
            </w:r>
            <w:proofErr w:type="spellEnd"/>
            <w:r w:rsidRPr="003F12DC">
              <w:rPr>
                <w:rFonts w:ascii="Times New Roman" w:eastAsia="Times New Roman" w:hAnsi="Times New Roman" w:cs="Times New Roman"/>
                <w:sz w:val="24"/>
                <w:szCs w:val="24"/>
              </w:rPr>
              <w:t xml:space="preserve"> stovykla, kuri sutelkė visą pedagogų kolektyvą bendrai veiklai, sustiprino mokinių tarpusavio santykius.</w:t>
            </w:r>
          </w:p>
          <w:p w14:paraId="00000112"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Pozityvias veikimo kartu tendencijas rodo ir tyrimų rezultatai: vykdant projektą „Renkuosi mokyti – mokyklų kaitai!“ atliktas dviejų matavimų įtraukiojo ugdymo situacijos tyrimas, kurio duomenys rodo, kad mokytojai palankiau vertina bendro darbo organizavimo pokyčius: per pirmąjį matavimą (2019 m.) 70,5 proc. mokytojų pritarė ar buvo linkę pritarti teiginiui, kad mokykloje mokytojų bendrystė tik gražus žodis, nes realiai kiekvienas dirba sau, o 2021 m. 90 proc. mokytojų pritarė ar buvo linkę pritarti, kad mokytojų bendravimas ir bendrystė per pastaruosius metus sustiprėjo. </w:t>
            </w:r>
          </w:p>
          <w:p w14:paraId="00000113"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Veikimas kartu intensyvintas ir įgyvendinant Mokyklos tobulinimo plano veiklas, susijusias su sistemingu bendruomenės socialiniu emociniu ugdymu: parengta ir įgyvendinta mokyklos lygmens Geros savijautos programa „SE‘KU“, dalyvauta ilgalaikėje kvalifikacijos tobulinimo programoje, skirtoje stiprinti pedagoginių darbuotojų emocinį intelektą, pasitelkus kompetentingą lektorę pedagogų grupėms organizuotos sudėtingų socialinio emocinio ugdymo situacijų aptarimo </w:t>
            </w:r>
            <w:proofErr w:type="spellStart"/>
            <w:r w:rsidRPr="003F12DC">
              <w:rPr>
                <w:rFonts w:ascii="Times New Roman" w:eastAsia="Times New Roman" w:hAnsi="Times New Roman" w:cs="Times New Roman"/>
                <w:sz w:val="24"/>
                <w:szCs w:val="24"/>
              </w:rPr>
              <w:t>supervizijos</w:t>
            </w:r>
            <w:proofErr w:type="spellEnd"/>
            <w:r w:rsidRPr="003F12DC">
              <w:rPr>
                <w:rFonts w:ascii="Times New Roman" w:eastAsia="Times New Roman" w:hAnsi="Times New Roman" w:cs="Times New Roman"/>
                <w:sz w:val="24"/>
                <w:szCs w:val="24"/>
              </w:rPr>
              <w:t>, vyko praktiniai klasės bendruomenės (mokinių, klasės vadovo, tėvų) sutelktumo užsiėmimai ir kt.</w:t>
            </w:r>
          </w:p>
          <w:p w14:paraId="00000114"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Palankų veikimui kartu mikroklimatą palaiko progimnazijos tradicija tapę bendri mokytojų penktadienio pusryčiai, kolegialus mokymasis neformaliai dalijantis profesinės veiklos sėkmėmis ir bendradarbiavimas sprendžiant iškilusias pedagogines problemas.</w:t>
            </w:r>
          </w:p>
          <w:p w14:paraId="00000115" w14:textId="77777777" w:rsidR="00C22F68" w:rsidRPr="003F12DC" w:rsidRDefault="008858D5" w:rsidP="003F12DC">
            <w:pPr>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Pastebėtina, kad progimnazija savikritiškai vertina veikimo kartu dabartinę situaciją: 2023–2027m. strateginio plano SSGG analizėje kaip silpnybės išskirtos netolygus darbuotojų įsitraukimas į projektines veiklas, didinantis dalies kolektyvo narių darbo ir emocinį krūvį. 2022 m. veiklos kokybės įsivertinimo išvadose fiksuotas 89 proc. mokytojų pritarimas teiginiui, kad įgyvendinant mokyklos susitarimus dalyvauja visi mokytojai, tačiau nepakankamas susitarimų laikymasis įsivertinimo išvadose įvardytas kaip tobulintinas mokyklos veiklos aspektas.</w:t>
            </w:r>
          </w:p>
          <w:p w14:paraId="00000116"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sz w:val="24"/>
                <w:szCs w:val="24"/>
              </w:rPr>
              <w:t>Apibendrinę surinktus duomenis vertintojai konstatuoja, kad naudodamasi projekto ,,Kokybės krepšelis“ teikiamomis galimybėmis progimnazija paveikiai siekia veikimo kartu intensyvumo, kuria bendradarbiavimui palankų mikroklimatą, lanksčiai telkia bendruomenę, tinkamai planuoja kolegialaus mokymosi turinį ir periodiškumą. Padidėjusį veikimo kartu potencialą vertintojai išskiria kaip pažangos tvarumo veiksnį.</w:t>
            </w:r>
          </w:p>
        </w:tc>
      </w:tr>
      <w:tr w:rsidR="00C22F68" w:rsidRPr="003F12DC" w14:paraId="4513EC0E" w14:textId="77777777" w:rsidTr="00063678">
        <w:tc>
          <w:tcPr>
            <w:tcW w:w="2478" w:type="dxa"/>
          </w:tcPr>
          <w:p w14:paraId="00000117" w14:textId="77777777" w:rsidR="00C22F68" w:rsidRPr="003F12DC" w:rsidRDefault="008858D5" w:rsidP="003F12DC">
            <w:pPr>
              <w:tabs>
                <w:tab w:val="left" w:pos="315"/>
                <w:tab w:val="left" w:pos="1449"/>
              </w:tabs>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lastRenderedPageBreak/>
              <w:t>3.7. Kompetencija, 3 lygis</w:t>
            </w:r>
          </w:p>
        </w:tc>
        <w:tc>
          <w:tcPr>
            <w:tcW w:w="7587" w:type="dxa"/>
          </w:tcPr>
          <w:p w14:paraId="00000118"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b/>
                <w:sz w:val="24"/>
                <w:szCs w:val="24"/>
              </w:rPr>
            </w:pPr>
            <w:r w:rsidRPr="003F12DC">
              <w:rPr>
                <w:rFonts w:ascii="Times New Roman" w:eastAsia="Times New Roman" w:hAnsi="Times New Roman" w:cs="Times New Roman"/>
                <w:sz w:val="24"/>
                <w:szCs w:val="24"/>
              </w:rPr>
              <w:t>Pozityvus profesionalumas</w:t>
            </w:r>
            <w:r w:rsidRPr="003F12DC">
              <w:rPr>
                <w:rFonts w:ascii="Times New Roman" w:eastAsia="Times New Roman" w:hAnsi="Times New Roman" w:cs="Times New Roman"/>
                <w:b/>
                <w:sz w:val="24"/>
                <w:szCs w:val="24"/>
              </w:rPr>
              <w:t xml:space="preserve"> </w:t>
            </w:r>
            <w:r w:rsidRPr="003F12DC">
              <w:rPr>
                <w:rFonts w:ascii="Times New Roman" w:eastAsia="Times New Roman" w:hAnsi="Times New Roman" w:cs="Times New Roman"/>
                <w:sz w:val="24"/>
                <w:szCs w:val="24"/>
              </w:rPr>
              <w:t>vertinamas gerai.</w:t>
            </w:r>
            <w:r w:rsidRPr="003F12DC">
              <w:rPr>
                <w:rFonts w:ascii="Times New Roman" w:eastAsia="Times New Roman" w:hAnsi="Times New Roman" w:cs="Times New Roman"/>
                <w:b/>
                <w:sz w:val="24"/>
                <w:szCs w:val="24"/>
              </w:rPr>
              <w:t xml:space="preserve"> </w:t>
            </w:r>
          </w:p>
          <w:p w14:paraId="00000119"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Atlikus Mokyklos veiklos tobulinimo plano analizę nustatyta, kad įgyvendinant „Kokybės krepšelio“ projektą didelis dėmesys skirtas mokyklos pedagoginių darbuotojų kvalifikacijos tobulinimui (žr. rodiklio 3.8. aprašą), sąlygų šiuolaikiniam ugdymui(</w:t>
            </w:r>
            <w:proofErr w:type="spellStart"/>
            <w:r w:rsidRPr="003F12DC">
              <w:rPr>
                <w:rFonts w:ascii="Times New Roman" w:eastAsia="Times New Roman" w:hAnsi="Times New Roman" w:cs="Times New Roman"/>
                <w:sz w:val="24"/>
                <w:szCs w:val="24"/>
              </w:rPr>
              <w:t>si</w:t>
            </w:r>
            <w:proofErr w:type="spellEnd"/>
            <w:r w:rsidRPr="003F12DC">
              <w:rPr>
                <w:rFonts w:ascii="Times New Roman" w:eastAsia="Times New Roman" w:hAnsi="Times New Roman" w:cs="Times New Roman"/>
                <w:sz w:val="24"/>
                <w:szCs w:val="24"/>
              </w:rPr>
              <w:t xml:space="preserve">) sudarymui, ir tai turėjo įtakos pozityviai </w:t>
            </w:r>
            <w:r w:rsidRPr="003F12DC">
              <w:rPr>
                <w:rFonts w:ascii="Times New Roman" w:eastAsia="Times New Roman" w:hAnsi="Times New Roman" w:cs="Times New Roman"/>
                <w:sz w:val="24"/>
                <w:szCs w:val="24"/>
              </w:rPr>
              <w:lastRenderedPageBreak/>
              <w:t xml:space="preserve">ugdymo kokybės kaitai. Pokalbiuose su vertintojais mokiniai džiaugėsi iš projekto „Kokybės krepšelis“ lėšų įsigytomis priemonėmis ir organizuotomis veiklomis: pamokomis kupole, </w:t>
            </w:r>
            <w:proofErr w:type="spellStart"/>
            <w:r w:rsidRPr="003F12DC">
              <w:rPr>
                <w:rFonts w:ascii="Times New Roman" w:eastAsia="Times New Roman" w:hAnsi="Times New Roman" w:cs="Times New Roman"/>
                <w:sz w:val="24"/>
                <w:szCs w:val="24"/>
              </w:rPr>
              <w:t>patyrimine</w:t>
            </w:r>
            <w:proofErr w:type="spellEnd"/>
            <w:r w:rsidRPr="003F12DC">
              <w:rPr>
                <w:rFonts w:ascii="Times New Roman" w:eastAsia="Times New Roman" w:hAnsi="Times New Roman" w:cs="Times New Roman"/>
                <w:sz w:val="24"/>
                <w:szCs w:val="24"/>
              </w:rPr>
              <w:t xml:space="preserve"> stovykla, integruotais projektais, mąstymą aktyvinančių metodu taikymu, pamokomis netradicinėse erdvėse (žr. 2.1. rodiklio aprašą).</w:t>
            </w:r>
          </w:p>
          <w:p w14:paraId="0000011A"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Progimnazijos mokytojai domisi ir seka naujoves, </w:t>
            </w:r>
            <w:r w:rsidRPr="003F12DC">
              <w:rPr>
                <w:rFonts w:ascii="Times New Roman" w:eastAsia="Times New Roman" w:hAnsi="Times New Roman" w:cs="Times New Roman"/>
                <w:color w:val="000000"/>
                <w:sz w:val="24"/>
                <w:szCs w:val="24"/>
              </w:rPr>
              <w:t xml:space="preserve">daugelis jų dirba šiuolaikiškai, veiksmingai. </w:t>
            </w:r>
            <w:r w:rsidRPr="003F12DC">
              <w:rPr>
                <w:rFonts w:ascii="Times New Roman" w:eastAsia="Times New Roman" w:hAnsi="Times New Roman" w:cs="Times New Roman"/>
                <w:sz w:val="24"/>
                <w:szCs w:val="24"/>
              </w:rPr>
              <w:t xml:space="preserve">Atlikus stebėtų pamokų protokolų </w:t>
            </w:r>
            <w:r w:rsidRPr="003F12DC">
              <w:rPr>
                <w:rFonts w:ascii="Times New Roman" w:eastAsia="Times New Roman" w:hAnsi="Times New Roman" w:cs="Times New Roman"/>
                <w:color w:val="000000"/>
                <w:sz w:val="24"/>
                <w:szCs w:val="24"/>
              </w:rPr>
              <w:t xml:space="preserve">(N=77) </w:t>
            </w:r>
            <w:r w:rsidRPr="003F12DC">
              <w:rPr>
                <w:rFonts w:ascii="Times New Roman" w:eastAsia="Times New Roman" w:hAnsi="Times New Roman" w:cs="Times New Roman"/>
                <w:sz w:val="24"/>
                <w:szCs w:val="24"/>
              </w:rPr>
              <w:t xml:space="preserve">analizę vadovavimo mokymuisi aspektu, nustatyta, kad 21 proc. pamokų organizuotos mokymosi paradigma (buvo šiuolaikiškos), 43 proc. pamokų grįstos sąveikos paradigma (mokytojai bandė dirbti šiuolaikiškai), o 36 proc. pamokų buvo tradicinės (jose dominavo mokytojas). Pokalbiuose su vertintojais mokytojai teigė, kad žino reikalavimus šiuolaikinei pamokai, tačiau bendrų susitarimų dėl šiandienos ugdymo kokybės nėra užfiksavę. </w:t>
            </w:r>
          </w:p>
          <w:p w14:paraId="0000011B"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Stebėtų pamokų įvertinimo vidurkiai rodo tiesiogines pamokos kokybės sąsajas su mokytojų turima kvalifikacine kategorija –geriausiai įvertintos mokytojų ekspertų (vertinimo vidurkis – 3,8) ir mokytojų metodininkų (vidurkis – 3,1) pamokos. </w:t>
            </w:r>
          </w:p>
          <w:p w14:paraId="0000011C"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sz w:val="24"/>
                <w:szCs w:val="24"/>
              </w:rPr>
            </w:pPr>
            <w:r w:rsidRPr="003F12DC">
              <w:rPr>
                <w:rFonts w:ascii="Times New Roman" w:eastAsia="Times New Roman" w:hAnsi="Times New Roman" w:cs="Times New Roman"/>
                <w:sz w:val="24"/>
                <w:szCs w:val="24"/>
              </w:rPr>
              <w:t xml:space="preserve">Stebėtose pamokose mokytojai gerbė mokinius, laikėsi pedagogo etikos, buvo profesionaliai pozityvūs. </w:t>
            </w:r>
          </w:p>
          <w:p w14:paraId="0000011D"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sz w:val="24"/>
                <w:szCs w:val="24"/>
              </w:rPr>
              <w:t xml:space="preserve">Apibendrinę išvardintus duomenis, vertintojai konstatuoja, kad projekto lėšos turėjo teigiamos įtakos mokytojų kompetencijoms stiprinti. </w:t>
            </w:r>
          </w:p>
        </w:tc>
      </w:tr>
      <w:tr w:rsidR="00C22F68" w:rsidRPr="003F12DC" w14:paraId="2853A9C2" w14:textId="77777777" w:rsidTr="00C16A91">
        <w:tc>
          <w:tcPr>
            <w:tcW w:w="10065" w:type="dxa"/>
            <w:gridSpan w:val="2"/>
          </w:tcPr>
          <w:p w14:paraId="0000011E"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b/>
                <w:color w:val="000000"/>
                <w:sz w:val="24"/>
                <w:szCs w:val="24"/>
              </w:rPr>
            </w:pPr>
            <w:r w:rsidRPr="003F12DC">
              <w:rPr>
                <w:rFonts w:ascii="Times New Roman" w:eastAsia="Times New Roman" w:hAnsi="Times New Roman" w:cs="Times New Roman"/>
                <w:i/>
                <w:sz w:val="24"/>
                <w:szCs w:val="24"/>
              </w:rPr>
              <w:lastRenderedPageBreak/>
              <w:t xml:space="preserve">Svarbiausi stiprieji ir prioritetine tvarka tobulintini progimnazijos veiklos aspektai, sietini su </w:t>
            </w:r>
            <w:r w:rsidRPr="004458D8">
              <w:rPr>
                <w:rFonts w:ascii="Times New Roman" w:eastAsia="Times New Roman" w:hAnsi="Times New Roman" w:cs="Times New Roman"/>
                <w:i/>
                <w:sz w:val="24"/>
                <w:szCs w:val="24"/>
              </w:rPr>
              <w:t>Mokyklos veiklos tobulinimo plano</w:t>
            </w:r>
            <w:r w:rsidRPr="003F12DC">
              <w:rPr>
                <w:rFonts w:ascii="Times New Roman" w:eastAsia="Times New Roman" w:hAnsi="Times New Roman" w:cs="Times New Roman"/>
                <w:i/>
                <w:sz w:val="24"/>
                <w:szCs w:val="24"/>
              </w:rPr>
              <w:t xml:space="preserve"> įgyvendinimu, atsižvelgiant į organizuojamų ir įgyvendinamų veiklų sąsajas su mokyklos pažangos kryptingumo ir veiklos tvarumo užtikrinimu, pateikti 2 ataskaitos dalyje.</w:t>
            </w:r>
          </w:p>
        </w:tc>
      </w:tr>
      <w:tr w:rsidR="00C22F68" w:rsidRPr="003F12DC" w14:paraId="2CA434B2" w14:textId="77777777" w:rsidTr="00063678">
        <w:tc>
          <w:tcPr>
            <w:tcW w:w="2478" w:type="dxa"/>
          </w:tcPr>
          <w:p w14:paraId="00000120" w14:textId="77777777" w:rsidR="00C22F68" w:rsidRPr="00AC76B7" w:rsidRDefault="008858D5" w:rsidP="003F12DC">
            <w:pPr>
              <w:rPr>
                <w:rFonts w:ascii="Times New Roman" w:eastAsia="Times New Roman" w:hAnsi="Times New Roman" w:cs="Times New Roman"/>
                <w:i/>
                <w:color w:val="000000"/>
                <w:sz w:val="24"/>
                <w:szCs w:val="24"/>
              </w:rPr>
            </w:pPr>
            <w:r w:rsidRPr="00AC76B7">
              <w:rPr>
                <w:rFonts w:ascii="Times New Roman" w:eastAsia="Times New Roman" w:hAnsi="Times New Roman" w:cs="Times New Roman"/>
                <w:i/>
                <w:color w:val="000000"/>
                <w:sz w:val="24"/>
                <w:szCs w:val="24"/>
              </w:rPr>
              <w:t xml:space="preserve">Stiprieji mokyklos veiklos aspektai  </w:t>
            </w:r>
          </w:p>
        </w:tc>
        <w:tc>
          <w:tcPr>
            <w:tcW w:w="7587" w:type="dxa"/>
            <w:vAlign w:val="center"/>
          </w:tcPr>
          <w:p w14:paraId="00000121"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Progimnazijos bendruomenę telkiantis veikimas kartu įgyvendinant Mokyklos veiklos tobulinimo planą.</w:t>
            </w:r>
          </w:p>
        </w:tc>
      </w:tr>
      <w:tr w:rsidR="00C22F68" w:rsidRPr="003F12DC" w14:paraId="32865380" w14:textId="77777777" w:rsidTr="00063678">
        <w:tc>
          <w:tcPr>
            <w:tcW w:w="2478" w:type="dxa"/>
          </w:tcPr>
          <w:p w14:paraId="00000122" w14:textId="77777777" w:rsidR="00C22F68" w:rsidRPr="00AC76B7" w:rsidRDefault="008858D5" w:rsidP="003F12DC">
            <w:pPr>
              <w:jc w:val="both"/>
              <w:rPr>
                <w:rFonts w:ascii="Times New Roman" w:eastAsia="Times New Roman" w:hAnsi="Times New Roman" w:cs="Times New Roman"/>
                <w:i/>
                <w:color w:val="000000"/>
                <w:sz w:val="24"/>
                <w:szCs w:val="24"/>
              </w:rPr>
            </w:pPr>
            <w:r w:rsidRPr="00AC76B7">
              <w:rPr>
                <w:rFonts w:ascii="Times New Roman" w:eastAsia="Times New Roman" w:hAnsi="Times New Roman" w:cs="Times New Roman"/>
                <w:i/>
                <w:color w:val="000000"/>
                <w:sz w:val="24"/>
                <w:szCs w:val="24"/>
              </w:rPr>
              <w:t xml:space="preserve">Tobulintini mokyklos veiklos aspektai  </w:t>
            </w:r>
          </w:p>
        </w:tc>
        <w:tc>
          <w:tcPr>
            <w:tcW w:w="7587" w:type="dxa"/>
            <w:vAlign w:val="center"/>
          </w:tcPr>
          <w:p w14:paraId="00000123" w14:textId="77777777" w:rsidR="00C22F68" w:rsidRPr="003F12DC" w:rsidRDefault="008858D5" w:rsidP="003F12DC">
            <w:pPr>
              <w:tabs>
                <w:tab w:val="left" w:pos="709"/>
                <w:tab w:val="left" w:pos="993"/>
              </w:tabs>
              <w:ind w:firstLine="602"/>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Bendrų susitarimų, orientuojančių į ugdymo kokybės siekius priėmimas ir laikymasis.</w:t>
            </w:r>
          </w:p>
        </w:tc>
      </w:tr>
    </w:tbl>
    <w:p w14:paraId="00000125" w14:textId="77777777" w:rsidR="00C22F68" w:rsidRPr="003F12DC" w:rsidRDefault="00C22F68" w:rsidP="003F12DC">
      <w:pPr>
        <w:tabs>
          <w:tab w:val="left" w:pos="1985"/>
        </w:tabs>
        <w:spacing w:after="0" w:line="240" w:lineRule="auto"/>
        <w:ind w:firstLine="567"/>
        <w:jc w:val="both"/>
        <w:rPr>
          <w:rFonts w:ascii="Times New Roman" w:eastAsia="Times New Roman" w:hAnsi="Times New Roman" w:cs="Times New Roman"/>
          <w:b/>
          <w:color w:val="000000"/>
          <w:sz w:val="24"/>
          <w:szCs w:val="24"/>
        </w:rPr>
      </w:pPr>
    </w:p>
    <w:p w14:paraId="00000126" w14:textId="7B53FF38" w:rsidR="00C22F68" w:rsidRPr="003F12DC" w:rsidRDefault="008858D5" w:rsidP="003F12DC">
      <w:pPr>
        <w:numPr>
          <w:ilvl w:val="0"/>
          <w:numId w:val="4"/>
        </w:numPr>
        <w:pBdr>
          <w:top w:val="nil"/>
          <w:left w:val="nil"/>
          <w:bottom w:val="nil"/>
          <w:right w:val="nil"/>
          <w:between w:val="nil"/>
        </w:pBdr>
        <w:tabs>
          <w:tab w:val="left" w:pos="284"/>
        </w:tabs>
        <w:spacing w:after="0" w:line="240" w:lineRule="auto"/>
        <w:ind w:left="709" w:hanging="709"/>
        <w:jc w:val="center"/>
        <w:rPr>
          <w:rFonts w:ascii="Times New Roman" w:eastAsia="Times New Roman" w:hAnsi="Times New Roman" w:cs="Times New Roman"/>
          <w:b/>
          <w:color w:val="000000"/>
          <w:sz w:val="24"/>
          <w:szCs w:val="24"/>
        </w:rPr>
      </w:pPr>
      <w:r w:rsidRPr="003F12DC">
        <w:rPr>
          <w:rFonts w:ascii="Times New Roman" w:eastAsia="Times New Roman" w:hAnsi="Times New Roman" w:cs="Times New Roman"/>
          <w:b/>
          <w:color w:val="000000"/>
          <w:sz w:val="24"/>
          <w:szCs w:val="24"/>
        </w:rPr>
        <w:t>REKOMENDACIJOS DĖL MOKYKLOS PAŽANGOS KRYPTINGUMO IR VEIKLOS TVARUMO UŽTIKRINIMO</w:t>
      </w:r>
    </w:p>
    <w:p w14:paraId="00000127" w14:textId="77777777" w:rsidR="00C22F68" w:rsidRPr="003F12DC" w:rsidRDefault="00C22F68" w:rsidP="003F12DC">
      <w:pPr>
        <w:spacing w:after="0" w:line="240" w:lineRule="auto"/>
        <w:jc w:val="both"/>
        <w:rPr>
          <w:rFonts w:ascii="Times New Roman" w:eastAsia="Times New Roman" w:hAnsi="Times New Roman" w:cs="Times New Roman"/>
          <w:b/>
          <w:color w:val="000000"/>
          <w:sz w:val="24"/>
          <w:szCs w:val="24"/>
        </w:rPr>
      </w:pPr>
    </w:p>
    <w:p w14:paraId="00000128" w14:textId="10102B91" w:rsidR="00C22F68" w:rsidRPr="003F12DC" w:rsidRDefault="008858D5" w:rsidP="003F12DC">
      <w:pPr>
        <w:numPr>
          <w:ilvl w:val="0"/>
          <w:numId w:val="2"/>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Siekiant kiekvieno mokinio asmeninės pažangos, pritaikyti ugdymo turinį (sąlygas, mokymosi šaltinius, mokymosi būdus, užduotis, siektiną išmokimo rezultatą, kiekybinius / kokybinius vertinimo kriterijus) atsižvelgiant į skirtingus mokinių interesus, patirtis ir gebėjimus. Aktyviau taikyti individualizuotą ir suasmenintą mokymąsi, kaip galimybę pačiam mokiniui valdyti savo mokymąsi ir prisiimti atsakomybę už pasiekimus ir pažangą.</w:t>
      </w:r>
    </w:p>
    <w:p w14:paraId="00000129" w14:textId="3303523B" w:rsidR="00C22F68" w:rsidRPr="003F12DC" w:rsidRDefault="008858D5" w:rsidP="003F12DC">
      <w:pPr>
        <w:numPr>
          <w:ilvl w:val="0"/>
          <w:numId w:val="2"/>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Pagrindžiant mokinio pasiekimus ir pažangą įprasminti (įsi)vertinimą kaip pagalbos mokant(</w:t>
      </w:r>
      <w:proofErr w:type="spellStart"/>
      <w:r w:rsidRPr="003F12DC">
        <w:rPr>
          <w:rFonts w:ascii="Times New Roman" w:eastAsia="Times New Roman" w:hAnsi="Times New Roman" w:cs="Times New Roman"/>
          <w:color w:val="000000"/>
          <w:sz w:val="24"/>
          <w:szCs w:val="24"/>
        </w:rPr>
        <w:t>is</w:t>
      </w:r>
      <w:proofErr w:type="spellEnd"/>
      <w:r w:rsidRPr="003F12DC">
        <w:rPr>
          <w:rFonts w:ascii="Times New Roman" w:eastAsia="Times New Roman" w:hAnsi="Times New Roman" w:cs="Times New Roman"/>
          <w:color w:val="000000"/>
          <w:sz w:val="24"/>
          <w:szCs w:val="24"/>
        </w:rPr>
        <w:t>) teikimo būdą: kartu su mokiniais numatyti aiškius, tinkamus mokymosi sėkmei (</w:t>
      </w:r>
      <w:proofErr w:type="spellStart"/>
      <w:r w:rsidRPr="003F12DC">
        <w:rPr>
          <w:rFonts w:ascii="Times New Roman" w:eastAsia="Times New Roman" w:hAnsi="Times New Roman" w:cs="Times New Roman"/>
          <w:color w:val="000000"/>
          <w:sz w:val="24"/>
          <w:szCs w:val="24"/>
        </w:rPr>
        <w:t>pasi</w:t>
      </w:r>
      <w:proofErr w:type="spellEnd"/>
      <w:r w:rsidRPr="003F12DC">
        <w:rPr>
          <w:rFonts w:ascii="Times New Roman" w:eastAsia="Times New Roman" w:hAnsi="Times New Roman" w:cs="Times New Roman"/>
          <w:color w:val="000000"/>
          <w:sz w:val="24"/>
          <w:szCs w:val="24"/>
        </w:rPr>
        <w:t xml:space="preserve">)matuoti kriterijus, stebint mokymąsi ir išmokimą teikti informatyvų, </w:t>
      </w:r>
      <w:sdt>
        <w:sdtPr>
          <w:rPr>
            <w:rFonts w:ascii="Times New Roman" w:hAnsi="Times New Roman" w:cs="Times New Roman"/>
            <w:sz w:val="24"/>
            <w:szCs w:val="24"/>
          </w:rPr>
          <w:tag w:val="goog_rdk_4"/>
          <w:id w:val="1431394339"/>
        </w:sdtPr>
        <w:sdtEndPr/>
        <w:sdtContent/>
      </w:sdt>
      <w:r w:rsidRPr="003F12DC">
        <w:rPr>
          <w:rFonts w:ascii="Times New Roman" w:eastAsia="Times New Roman" w:hAnsi="Times New Roman" w:cs="Times New Roman"/>
          <w:color w:val="000000"/>
          <w:sz w:val="24"/>
          <w:szCs w:val="24"/>
        </w:rPr>
        <w:t>suasmenint</w:t>
      </w:r>
      <w:r w:rsidR="005E2EAB" w:rsidRPr="003F12DC">
        <w:rPr>
          <w:rFonts w:ascii="Times New Roman" w:eastAsia="Times New Roman" w:hAnsi="Times New Roman" w:cs="Times New Roman"/>
          <w:color w:val="000000"/>
          <w:sz w:val="24"/>
          <w:szCs w:val="24"/>
        </w:rPr>
        <w:t>ą</w:t>
      </w:r>
      <w:r w:rsidRPr="003F12DC">
        <w:rPr>
          <w:rFonts w:ascii="Times New Roman" w:eastAsia="Times New Roman" w:hAnsi="Times New Roman" w:cs="Times New Roman"/>
          <w:color w:val="000000"/>
          <w:sz w:val="24"/>
          <w:szCs w:val="24"/>
        </w:rPr>
        <w:t xml:space="preserve"> grįžtamąjį ryšį, remiantis vertinimo duomenimis priimti sprendimus dėl mokymo(</w:t>
      </w:r>
      <w:proofErr w:type="spellStart"/>
      <w:r w:rsidRPr="003F12DC">
        <w:rPr>
          <w:rFonts w:ascii="Times New Roman" w:eastAsia="Times New Roman" w:hAnsi="Times New Roman" w:cs="Times New Roman"/>
          <w:color w:val="000000"/>
          <w:sz w:val="24"/>
          <w:szCs w:val="24"/>
        </w:rPr>
        <w:t>si</w:t>
      </w:r>
      <w:proofErr w:type="spellEnd"/>
      <w:r w:rsidRPr="003F12DC">
        <w:rPr>
          <w:rFonts w:ascii="Times New Roman" w:eastAsia="Times New Roman" w:hAnsi="Times New Roman" w:cs="Times New Roman"/>
          <w:color w:val="000000"/>
          <w:sz w:val="24"/>
          <w:szCs w:val="24"/>
        </w:rPr>
        <w:t>) koregavimo.</w:t>
      </w:r>
    </w:p>
    <w:p w14:paraId="0000012A" w14:textId="77777777" w:rsidR="00C22F68" w:rsidRPr="003F12DC" w:rsidRDefault="008858D5" w:rsidP="003F12DC">
      <w:pPr>
        <w:numPr>
          <w:ilvl w:val="0"/>
          <w:numId w:val="2"/>
        </w:numPr>
        <w:pBdr>
          <w:top w:val="nil"/>
          <w:left w:val="nil"/>
          <w:bottom w:val="nil"/>
          <w:right w:val="nil"/>
          <w:between w:val="nil"/>
        </w:pBdr>
        <w:tabs>
          <w:tab w:val="left" w:pos="709"/>
          <w:tab w:val="left" w:pos="851"/>
        </w:tabs>
        <w:spacing w:after="0" w:line="240" w:lineRule="auto"/>
        <w:ind w:left="0" w:firstLine="567"/>
        <w:jc w:val="both"/>
        <w:rPr>
          <w:rFonts w:ascii="Times New Roman" w:eastAsia="Times New Roman" w:hAnsi="Times New Roman" w:cs="Times New Roman"/>
          <w:color w:val="000000"/>
          <w:sz w:val="24"/>
          <w:szCs w:val="24"/>
        </w:rPr>
      </w:pPr>
      <w:r w:rsidRPr="003F12DC">
        <w:rPr>
          <w:rFonts w:ascii="Times New Roman" w:eastAsia="Times New Roman" w:hAnsi="Times New Roman" w:cs="Times New Roman"/>
          <w:color w:val="000000"/>
          <w:sz w:val="24"/>
          <w:szCs w:val="24"/>
        </w:rPr>
        <w:t xml:space="preserve">Siekiant progimnazijos pažangos tvarumo, </w:t>
      </w:r>
      <w:sdt>
        <w:sdtPr>
          <w:rPr>
            <w:rFonts w:ascii="Times New Roman" w:hAnsi="Times New Roman" w:cs="Times New Roman"/>
            <w:sz w:val="24"/>
            <w:szCs w:val="24"/>
          </w:rPr>
          <w:tag w:val="goog_rdk_5"/>
          <w:id w:val="-978835707"/>
        </w:sdtPr>
        <w:sdtEndPr/>
        <w:sdtContent/>
      </w:sdt>
      <w:r w:rsidRPr="003F12DC">
        <w:rPr>
          <w:rFonts w:ascii="Times New Roman" w:eastAsia="Times New Roman" w:hAnsi="Times New Roman" w:cs="Times New Roman"/>
          <w:sz w:val="24"/>
          <w:szCs w:val="24"/>
        </w:rPr>
        <w:t>pasinaudojus</w:t>
      </w:r>
      <w:r w:rsidRPr="003F12DC">
        <w:rPr>
          <w:rFonts w:ascii="Times New Roman" w:eastAsia="Times New Roman" w:hAnsi="Times New Roman" w:cs="Times New Roman"/>
          <w:color w:val="000000"/>
          <w:sz w:val="24"/>
          <w:szCs w:val="24"/>
        </w:rPr>
        <w:t xml:space="preserve"> dalyvaujant projekte ,,Kokybės krepšelis“ įgyta patirtimi, numatyti aiškius ir konkrečius siektinos kokybės požymius ir kriterijus, reflektuojant su bendruomene tikslingai pasirinkti tyrimo objektus, respondentų imtį, tinkamiausius šaltinius ir metodus duomenims surinkti, išsiaiškinti procesų priežasčių ir pasekmių ryšius, kryptingai </w:t>
      </w:r>
      <w:r w:rsidRPr="003F12DC">
        <w:rPr>
          <w:rFonts w:ascii="Times New Roman" w:eastAsia="Times New Roman" w:hAnsi="Times New Roman" w:cs="Times New Roman"/>
          <w:color w:val="000000"/>
          <w:sz w:val="24"/>
          <w:szCs w:val="24"/>
        </w:rPr>
        <w:lastRenderedPageBreak/>
        <w:t xml:space="preserve">planuoti tobulinimo priemones bei nustatyti, kokį poveikį planuose numatytų priemonių įgyvendinimas daro mokinių asmenybės raidai, kiekvieno mokinio pažangos ir pasiekimų kokybei. </w:t>
      </w:r>
    </w:p>
    <w:p w14:paraId="0000012B" w14:textId="20447E18" w:rsidR="00C22F68" w:rsidRDefault="006B732D" w:rsidP="003F12DC">
      <w:pPr>
        <w:numPr>
          <w:ilvl w:val="0"/>
          <w:numId w:val="2"/>
        </w:numPr>
        <w:pBdr>
          <w:top w:val="nil"/>
          <w:left w:val="nil"/>
          <w:bottom w:val="nil"/>
          <w:right w:val="nil"/>
          <w:between w:val="nil"/>
        </w:pBdr>
        <w:tabs>
          <w:tab w:val="left" w:pos="709"/>
          <w:tab w:val="left" w:pos="851"/>
        </w:tabs>
        <w:spacing w:after="0" w:line="240" w:lineRule="auto"/>
        <w:ind w:left="0" w:firstLine="567"/>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6"/>
          <w:id w:val="837583463"/>
        </w:sdtPr>
        <w:sdtEndPr/>
        <w:sdtContent/>
      </w:sdt>
      <w:sdt>
        <w:sdtPr>
          <w:rPr>
            <w:rFonts w:ascii="Times New Roman" w:hAnsi="Times New Roman" w:cs="Times New Roman"/>
            <w:sz w:val="24"/>
            <w:szCs w:val="24"/>
          </w:rPr>
          <w:tag w:val="goog_rdk_7"/>
          <w:id w:val="277231925"/>
        </w:sdtPr>
        <w:sdtEndPr/>
        <w:sdtContent/>
      </w:sdt>
      <w:r w:rsidR="008858D5" w:rsidRPr="003F12DC">
        <w:rPr>
          <w:rFonts w:ascii="Times New Roman" w:eastAsia="Times New Roman" w:hAnsi="Times New Roman" w:cs="Times New Roman"/>
          <w:color w:val="000000"/>
          <w:sz w:val="24"/>
          <w:szCs w:val="24"/>
        </w:rPr>
        <w:t>Bendradarbiaujant su progimnazijos savininku – Vilniaus miesto savivaldybės administracija, kitais socialiniais partneriais spręsti didžiausią mokyklos problemą – sąlygų personalui ugdyti ir mokiniams ugdytis šiuolaikinio ugdymo(</w:t>
      </w:r>
      <w:proofErr w:type="spellStart"/>
      <w:r w:rsidR="008858D5" w:rsidRPr="003F12DC">
        <w:rPr>
          <w:rFonts w:ascii="Times New Roman" w:eastAsia="Times New Roman" w:hAnsi="Times New Roman" w:cs="Times New Roman"/>
          <w:color w:val="000000"/>
          <w:sz w:val="24"/>
          <w:szCs w:val="24"/>
        </w:rPr>
        <w:t>si</w:t>
      </w:r>
      <w:proofErr w:type="spellEnd"/>
      <w:r w:rsidR="008858D5" w:rsidRPr="003F12DC">
        <w:rPr>
          <w:rFonts w:ascii="Times New Roman" w:eastAsia="Times New Roman" w:hAnsi="Times New Roman" w:cs="Times New Roman"/>
          <w:color w:val="000000"/>
          <w:sz w:val="24"/>
          <w:szCs w:val="24"/>
        </w:rPr>
        <w:t>) reikalavimus atitinkančioje saugioje, higieniškoje ir ergonomiškoje aplinkoje sudarymą.</w:t>
      </w:r>
    </w:p>
    <w:p w14:paraId="7EA627B2" w14:textId="5750B699" w:rsidR="00EF12DA" w:rsidRDefault="00EF12DA" w:rsidP="00EF12DA">
      <w:pPr>
        <w:pBdr>
          <w:top w:val="nil"/>
          <w:left w:val="nil"/>
          <w:bottom w:val="nil"/>
          <w:right w:val="nil"/>
          <w:between w:val="nil"/>
        </w:pBdr>
        <w:tabs>
          <w:tab w:val="left" w:pos="709"/>
          <w:tab w:val="left" w:pos="851"/>
        </w:tabs>
        <w:spacing w:after="0" w:line="240" w:lineRule="auto"/>
        <w:ind w:left="567"/>
        <w:jc w:val="both"/>
        <w:rPr>
          <w:rFonts w:ascii="Times New Roman" w:eastAsia="Times New Roman" w:hAnsi="Times New Roman" w:cs="Times New Roman"/>
          <w:color w:val="000000"/>
          <w:sz w:val="24"/>
          <w:szCs w:val="24"/>
        </w:rPr>
      </w:pPr>
    </w:p>
    <w:p w14:paraId="4E79E712" w14:textId="77777777" w:rsidR="00EF12DA" w:rsidRPr="003F12DC" w:rsidRDefault="00EF12DA" w:rsidP="00EF12DA">
      <w:pPr>
        <w:pBdr>
          <w:top w:val="nil"/>
          <w:left w:val="nil"/>
          <w:bottom w:val="nil"/>
          <w:right w:val="nil"/>
          <w:between w:val="nil"/>
        </w:pBdr>
        <w:tabs>
          <w:tab w:val="left" w:pos="709"/>
          <w:tab w:val="left" w:pos="851"/>
        </w:tabs>
        <w:spacing w:after="0" w:line="240" w:lineRule="auto"/>
        <w:ind w:left="567"/>
        <w:jc w:val="both"/>
        <w:rPr>
          <w:rFonts w:ascii="Times New Roman" w:eastAsia="Times New Roman" w:hAnsi="Times New Roman" w:cs="Times New Roman"/>
          <w:color w:val="000000"/>
          <w:sz w:val="24"/>
          <w:szCs w:val="24"/>
        </w:rPr>
      </w:pPr>
    </w:p>
    <w:p w14:paraId="33A9A4EF" w14:textId="77777777" w:rsidR="00A528CD" w:rsidRPr="003F12DC" w:rsidRDefault="00A528CD" w:rsidP="003F12DC">
      <w:pPr>
        <w:pBdr>
          <w:top w:val="nil"/>
          <w:left w:val="nil"/>
          <w:bottom w:val="nil"/>
          <w:right w:val="nil"/>
          <w:between w:val="nil"/>
        </w:pBdr>
        <w:spacing w:after="0" w:line="240" w:lineRule="auto"/>
        <w:ind w:firstLine="709"/>
        <w:jc w:val="right"/>
        <w:rPr>
          <w:rFonts w:ascii="Times New Roman" w:eastAsia="Times New Roman" w:hAnsi="Times New Roman" w:cs="Times New Roman"/>
          <w:color w:val="000000"/>
          <w:sz w:val="24"/>
          <w:szCs w:val="24"/>
        </w:rPr>
      </w:pPr>
      <w:bookmarkStart w:id="0" w:name="_heading=h.gjdgxs" w:colFirst="0" w:colLast="0"/>
      <w:bookmarkStart w:id="1" w:name="_GoBack"/>
      <w:bookmarkEnd w:id="0"/>
      <w:bookmarkEnd w:id="1"/>
    </w:p>
    <w:p w14:paraId="0E293779" w14:textId="7E6A5CDB" w:rsidR="00A528CD" w:rsidRPr="003F12DC" w:rsidRDefault="00A528CD" w:rsidP="003F12DC">
      <w:pPr>
        <w:spacing w:after="0" w:line="240" w:lineRule="auto"/>
        <w:jc w:val="center"/>
        <w:rPr>
          <w:rFonts w:ascii="Times New Roman" w:eastAsia="Times New Roman" w:hAnsi="Times New Roman" w:cs="Times New Roman"/>
          <w:sz w:val="24"/>
          <w:szCs w:val="24"/>
        </w:rPr>
      </w:pPr>
    </w:p>
    <w:p w14:paraId="5E41DDD8" w14:textId="77777777" w:rsidR="00A528CD" w:rsidRPr="003F12DC" w:rsidRDefault="00A528CD" w:rsidP="003F12DC">
      <w:pPr>
        <w:spacing w:after="0" w:line="240" w:lineRule="auto"/>
        <w:jc w:val="both"/>
        <w:rPr>
          <w:rFonts w:ascii="Times New Roman" w:eastAsia="Times New Roman" w:hAnsi="Times New Roman" w:cs="Times New Roman"/>
          <w:sz w:val="24"/>
          <w:szCs w:val="24"/>
        </w:rPr>
      </w:pPr>
    </w:p>
    <w:p w14:paraId="05B8F0C6" w14:textId="77777777" w:rsidR="00A528CD" w:rsidRPr="003F12DC" w:rsidRDefault="00A528CD" w:rsidP="003F12DC">
      <w:pPr>
        <w:spacing w:after="0" w:line="240" w:lineRule="auto"/>
        <w:ind w:firstLine="567"/>
        <w:jc w:val="both"/>
        <w:rPr>
          <w:rFonts w:ascii="Times New Roman" w:eastAsia="Times New Roman" w:hAnsi="Times New Roman" w:cs="Times New Roman"/>
          <w:color w:val="000000"/>
          <w:sz w:val="24"/>
          <w:szCs w:val="24"/>
        </w:rPr>
      </w:pPr>
    </w:p>
    <w:sectPr w:rsidR="00A528CD" w:rsidRPr="003F12DC" w:rsidSect="00852E9E">
      <w:headerReference w:type="default" r:id="rId8"/>
      <w:headerReference w:type="first" r:id="rId9"/>
      <w:pgSz w:w="12240" w:h="15840"/>
      <w:pgMar w:top="1701"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C37D4" w14:textId="77777777" w:rsidR="006B732D" w:rsidRDefault="006B732D">
      <w:pPr>
        <w:spacing w:after="0" w:line="240" w:lineRule="auto"/>
      </w:pPr>
      <w:r>
        <w:separator/>
      </w:r>
    </w:p>
  </w:endnote>
  <w:endnote w:type="continuationSeparator" w:id="0">
    <w:p w14:paraId="0BB3BEF5" w14:textId="77777777" w:rsidR="006B732D" w:rsidRDefault="006B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D6CE8" w14:textId="77777777" w:rsidR="006B732D" w:rsidRDefault="006B732D">
      <w:pPr>
        <w:spacing w:after="0" w:line="240" w:lineRule="auto"/>
      </w:pPr>
      <w:r>
        <w:separator/>
      </w:r>
    </w:p>
  </w:footnote>
  <w:footnote w:type="continuationSeparator" w:id="0">
    <w:p w14:paraId="55FEA7E6" w14:textId="77777777" w:rsidR="006B732D" w:rsidRDefault="006B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9" w14:textId="622C7287" w:rsidR="00C22F68" w:rsidRDefault="008858D5">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113F">
      <w:rPr>
        <w:noProof/>
        <w:color w:val="000000"/>
      </w:rPr>
      <w:t>28</w:t>
    </w:r>
    <w:r>
      <w:rPr>
        <w:color w:val="000000"/>
      </w:rPr>
      <w:fldChar w:fldCharType="end"/>
    </w:r>
  </w:p>
  <w:p w14:paraId="0000013A" w14:textId="77777777" w:rsidR="00C22F68" w:rsidRDefault="00C22F6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EB31" w14:textId="55AC892D" w:rsidR="008459DD" w:rsidRDefault="008459DD">
    <w:pPr>
      <w:pStyle w:val="Antrats"/>
      <w:jc w:val="center"/>
    </w:pPr>
  </w:p>
  <w:p w14:paraId="70C76FB8" w14:textId="77777777" w:rsidR="008459DD" w:rsidRDefault="008459D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A94"/>
    <w:multiLevelType w:val="multilevel"/>
    <w:tmpl w:val="C8AC2B98"/>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C60FCF"/>
    <w:multiLevelType w:val="multilevel"/>
    <w:tmpl w:val="3266D8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71F3E61"/>
    <w:multiLevelType w:val="multilevel"/>
    <w:tmpl w:val="9460C9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5138E5"/>
    <w:multiLevelType w:val="multilevel"/>
    <w:tmpl w:val="CDE42072"/>
    <w:lvl w:ilvl="0">
      <w:start w:val="1"/>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2E724A7"/>
    <w:multiLevelType w:val="multilevel"/>
    <w:tmpl w:val="A2CE441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68"/>
    <w:rsid w:val="00051F4B"/>
    <w:rsid w:val="00063678"/>
    <w:rsid w:val="00170F8B"/>
    <w:rsid w:val="001E3D78"/>
    <w:rsid w:val="001E3D7E"/>
    <w:rsid w:val="002201D2"/>
    <w:rsid w:val="0024004B"/>
    <w:rsid w:val="00250095"/>
    <w:rsid w:val="002A1431"/>
    <w:rsid w:val="002B49B8"/>
    <w:rsid w:val="002D0833"/>
    <w:rsid w:val="002D7B37"/>
    <w:rsid w:val="00383B70"/>
    <w:rsid w:val="003E0C26"/>
    <w:rsid w:val="003F12DC"/>
    <w:rsid w:val="004458D8"/>
    <w:rsid w:val="004475B1"/>
    <w:rsid w:val="00454A31"/>
    <w:rsid w:val="004C25D8"/>
    <w:rsid w:val="004C48A2"/>
    <w:rsid w:val="0050291A"/>
    <w:rsid w:val="00522E78"/>
    <w:rsid w:val="00554740"/>
    <w:rsid w:val="005B53E6"/>
    <w:rsid w:val="005E2EAB"/>
    <w:rsid w:val="006211C0"/>
    <w:rsid w:val="00685592"/>
    <w:rsid w:val="006B732D"/>
    <w:rsid w:val="007568AF"/>
    <w:rsid w:val="008459DD"/>
    <w:rsid w:val="00850F37"/>
    <w:rsid w:val="0085113F"/>
    <w:rsid w:val="00852E9E"/>
    <w:rsid w:val="00866A4B"/>
    <w:rsid w:val="008858D5"/>
    <w:rsid w:val="00886B9C"/>
    <w:rsid w:val="008D11EF"/>
    <w:rsid w:val="00930D07"/>
    <w:rsid w:val="00996F74"/>
    <w:rsid w:val="009C01FB"/>
    <w:rsid w:val="009E14D6"/>
    <w:rsid w:val="00A528CD"/>
    <w:rsid w:val="00AA7CD9"/>
    <w:rsid w:val="00AC76B7"/>
    <w:rsid w:val="00B14F25"/>
    <w:rsid w:val="00B92E62"/>
    <w:rsid w:val="00BF7508"/>
    <w:rsid w:val="00C16A91"/>
    <w:rsid w:val="00C22F68"/>
    <w:rsid w:val="00C34BDB"/>
    <w:rsid w:val="00CF412E"/>
    <w:rsid w:val="00DA7B6F"/>
    <w:rsid w:val="00DB5E57"/>
    <w:rsid w:val="00DE4EC3"/>
    <w:rsid w:val="00E06FC5"/>
    <w:rsid w:val="00EF12DA"/>
    <w:rsid w:val="00FB721E"/>
    <w:rsid w:val="00FD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1974"/>
  <w15:docId w15:val="{818EBC49-A7ED-4762-A5B3-386935E6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table" w:styleId="Lentelstinklelis">
    <w:name w:val="Table Grid"/>
    <w:basedOn w:val="prastojilentel"/>
    <w:uiPriority w:val="39"/>
    <w:rsid w:val="002B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styleId="Komentaronuoroda">
    <w:name w:val="annotation reference"/>
    <w:basedOn w:val="Numatytasispastraiposriftas"/>
    <w:uiPriority w:val="99"/>
    <w:semiHidden/>
    <w:unhideWhenUsed/>
    <w:rsid w:val="00000734"/>
    <w:rPr>
      <w:sz w:val="16"/>
      <w:szCs w:val="16"/>
    </w:rPr>
  </w:style>
  <w:style w:type="paragraph" w:styleId="Komentarotekstas">
    <w:name w:val="annotation text"/>
    <w:basedOn w:val="prastasis"/>
    <w:link w:val="KomentarotekstasDiagrama"/>
    <w:uiPriority w:val="99"/>
    <w:unhideWhenUsed/>
    <w:rsid w:val="00000734"/>
    <w:pPr>
      <w:spacing w:line="240" w:lineRule="auto"/>
    </w:pPr>
    <w:rPr>
      <w:sz w:val="20"/>
      <w:szCs w:val="20"/>
      <w:lang w:val="en-US"/>
    </w:rPr>
  </w:style>
  <w:style w:type="character" w:customStyle="1" w:styleId="KomentarotekstasDiagrama">
    <w:name w:val="Komentaro tekstas Diagrama"/>
    <w:basedOn w:val="Numatytasispastraiposriftas"/>
    <w:link w:val="Komentarotekstas"/>
    <w:uiPriority w:val="99"/>
    <w:rsid w:val="00000734"/>
    <w:rPr>
      <w:rFonts w:ascii="Calibri" w:eastAsia="Calibri" w:hAnsi="Calibri" w:cs="Calibri"/>
      <w:sz w:val="20"/>
      <w:szCs w:val="20"/>
    </w:rPr>
  </w:style>
  <w:style w:type="paragraph" w:customStyle="1" w:styleId="prastasis1">
    <w:name w:val="Įprastasis1"/>
    <w:rsid w:val="005B1778"/>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Default">
    <w:name w:val="Default"/>
    <w:rsid w:val="00271A6C"/>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271A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271A6C"/>
    <w:rPr>
      <w:b/>
      <w:bCs/>
    </w:rPr>
  </w:style>
  <w:style w:type="character" w:styleId="Emfaz">
    <w:name w:val="Emphasis"/>
    <w:basedOn w:val="Numatytasispastraiposriftas"/>
    <w:uiPriority w:val="20"/>
    <w:qFormat/>
    <w:rsid w:val="00271A6C"/>
    <w:rPr>
      <w:i/>
      <w:iCs/>
    </w:rPr>
  </w:style>
  <w:style w:type="paragraph" w:customStyle="1" w:styleId="Normal1">
    <w:name w:val="Normal1"/>
    <w:rsid w:val="00C1224C"/>
    <w:pPr>
      <w:spacing w:after="0" w:line="240" w:lineRule="auto"/>
    </w:pPr>
    <w:rPr>
      <w:rFonts w:ascii="Times New Roman" w:eastAsia="Times New Roman" w:hAnsi="Times New Roman" w:cs="Times New Roman"/>
      <w:sz w:val="24"/>
      <w:szCs w:val="24"/>
      <w:lang w:eastAsia="lt-LT"/>
    </w:rPr>
  </w:style>
  <w:style w:type="character" w:customStyle="1" w:styleId="fontstyle01">
    <w:name w:val="fontstyle01"/>
    <w:basedOn w:val="Numatytasispastraiposriftas"/>
    <w:rsid w:val="00AB6F08"/>
    <w:rPr>
      <w:rFonts w:ascii="Times New Roman" w:hAnsi="Times New Roman" w:cs="Times New Roman" w:hint="default"/>
      <w:b w:val="0"/>
      <w:bCs w:val="0"/>
      <w:i w:val="0"/>
      <w:iCs w:val="0"/>
      <w:color w:val="000000"/>
      <w:sz w:val="24"/>
      <w:szCs w:val="24"/>
    </w:rPr>
  </w:style>
  <w:style w:type="paragraph" w:styleId="Paprastasistekstas">
    <w:name w:val="Plain Text"/>
    <w:basedOn w:val="prastasis"/>
    <w:link w:val="PaprastasistekstasDiagrama"/>
    <w:rsid w:val="00196B11"/>
    <w:pPr>
      <w:spacing w:after="0" w:line="240" w:lineRule="auto"/>
    </w:pPr>
    <w:rPr>
      <w:rFonts w:ascii="Courier New" w:eastAsia="Times New Roman"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196B11"/>
    <w:rPr>
      <w:rFonts w:ascii="Courier New" w:eastAsia="Times New Roman" w:hAnsi="Courier New" w:cs="Lucida Handwriting"/>
      <w:sz w:val="20"/>
      <w:szCs w:val="20"/>
      <w:lang w:val="en-GB" w:eastAsia="en-GB"/>
    </w:rPr>
  </w:style>
  <w:style w:type="character" w:customStyle="1" w:styleId="cf01">
    <w:name w:val="cf01"/>
    <w:basedOn w:val="Numatytasispastraiposriftas"/>
    <w:rsid w:val="004533D1"/>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EB07D4"/>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EB07D4"/>
    <w:rPr>
      <w:rFonts w:ascii="Calibri" w:eastAsia="Calibri" w:hAnsi="Calibri" w:cs="Calibri"/>
      <w:b/>
      <w:bCs/>
      <w:sz w:val="20"/>
      <w:szCs w:val="20"/>
      <w:lang w:val="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v0YJQsvIkV22NtIZaUOFRAs4Q==">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58617</Words>
  <Characters>33413</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Irena Ričkuvienė</cp:lastModifiedBy>
  <cp:revision>10</cp:revision>
  <cp:lastPrinted>2023-06-14T07:43:00Z</cp:lastPrinted>
  <dcterms:created xsi:type="dcterms:W3CDTF">2023-06-14T06:36:00Z</dcterms:created>
  <dcterms:modified xsi:type="dcterms:W3CDTF">2023-06-15T13:16:00Z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